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8486291" w:displacedByCustomXml="next"/>
    <w:sdt>
      <w:sdtPr>
        <w:rPr>
          <w:rFonts w:asciiTheme="minorHAnsi" w:eastAsiaTheme="minorEastAsia" w:hAnsiTheme="minorHAnsi" w:cstheme="minorBidi"/>
          <w:bCs w:val="0"/>
          <w:color w:val="00175A"/>
        </w:rPr>
        <w:id w:val="-200563536"/>
        <w:docPartObj>
          <w:docPartGallery w:val="Cover Pages"/>
          <w:docPartUnique/>
        </w:docPartObj>
      </w:sdtPr>
      <w:sdtEndPr>
        <w:rPr>
          <w:color w:val="00175A" w:themeColor="text1"/>
        </w:rPr>
      </w:sdtEndPr>
      <w:sdtContent>
        <w:p w14:paraId="71985BEE" w14:textId="2A364921" w:rsidR="0029662D" w:rsidRDefault="00BE6307" w:rsidP="0016685C">
          <w:pPr>
            <w:pStyle w:val="GBTBodyText"/>
          </w:pPr>
          <w:r w:rsidRPr="0016685C">
            <w:rPr>
              <w:noProof/>
            </w:rPr>
            <w:drawing>
              <wp:anchor distT="0" distB="0" distL="114300" distR="114300" simplePos="0" relativeHeight="251658246" behindDoc="0" locked="0" layoutInCell="1" allowOverlap="1" wp14:anchorId="07E2C38D" wp14:editId="49157A9E">
                <wp:simplePos x="0" y="0"/>
                <wp:positionH relativeFrom="margin">
                  <wp:posOffset>-7620</wp:posOffset>
                </wp:positionH>
                <wp:positionV relativeFrom="margin">
                  <wp:posOffset>127635</wp:posOffset>
                </wp:positionV>
                <wp:extent cx="2943225" cy="1279525"/>
                <wp:effectExtent l="0" t="0" r="0" b="0"/>
                <wp:wrapSquare wrapText="bothSides"/>
                <wp:docPr id="1206924997" name="Picture 120692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rcRect t="14717" b="14717"/>
                        <a:stretch>
                          <a:fillRect/>
                        </a:stretch>
                      </pic:blipFill>
                      <pic:spPr bwMode="auto">
                        <a:xfrm>
                          <a:off x="0" y="0"/>
                          <a:ext cx="2943225" cy="1279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662D">
            <w:rPr>
              <w:noProof/>
            </w:rPr>
            <w:drawing>
              <wp:anchor distT="0" distB="0" distL="114300" distR="114300" simplePos="0" relativeHeight="251658244" behindDoc="1" locked="0" layoutInCell="1" allowOverlap="1" wp14:anchorId="41E20E57" wp14:editId="02340CEB">
                <wp:simplePos x="0" y="0"/>
                <wp:positionH relativeFrom="page">
                  <wp:posOffset>0</wp:posOffset>
                </wp:positionH>
                <wp:positionV relativeFrom="page">
                  <wp:posOffset>-180340</wp:posOffset>
                </wp:positionV>
                <wp:extent cx="7536240" cy="9055080"/>
                <wp:effectExtent l="0" t="0" r="0" b="635"/>
                <wp:wrapNone/>
                <wp:docPr id="82068334" name="Picture 82068334" descr="A blue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8334" name="Picture 1" descr="A blue background with circles&#10;&#10;Description automatically generated"/>
                        <pic:cNvPicPr/>
                      </pic:nvPicPr>
                      <pic:blipFill rotWithShape="1">
                        <a:blip r:embed="rId12">
                          <a:extLst>
                            <a:ext uri="{28A0092B-C50C-407E-A947-70E740481C1C}">
                              <a14:useLocalDpi xmlns:a14="http://schemas.microsoft.com/office/drawing/2010/main" val="0"/>
                            </a:ext>
                          </a:extLst>
                        </a:blip>
                        <a:srcRect b="14952"/>
                        <a:stretch/>
                      </pic:blipFill>
                      <pic:spPr bwMode="auto">
                        <a:xfrm>
                          <a:off x="0" y="0"/>
                          <a:ext cx="7536240" cy="9055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662D">
            <w:rPr>
              <w:noProof/>
            </w:rPr>
            <mc:AlternateContent>
              <mc:Choice Requires="wps">
                <w:drawing>
                  <wp:anchor distT="0" distB="0" distL="114300" distR="114300" simplePos="0" relativeHeight="251658245" behindDoc="1" locked="0" layoutInCell="1" allowOverlap="1" wp14:anchorId="369937CE" wp14:editId="262B748D">
                    <wp:simplePos x="0" y="0"/>
                    <wp:positionH relativeFrom="column">
                      <wp:posOffset>224243</wp:posOffset>
                    </wp:positionH>
                    <wp:positionV relativeFrom="page">
                      <wp:posOffset>-261938</wp:posOffset>
                    </wp:positionV>
                    <wp:extent cx="1983740" cy="4612133"/>
                    <wp:effectExtent l="0" t="6033" r="4128" b="4127"/>
                    <wp:wrapNone/>
                    <wp:docPr id="1" name="Rectangle: Top Corners Rounded 1"/>
                    <wp:cNvGraphicFramePr/>
                    <a:graphic xmlns:a="http://schemas.openxmlformats.org/drawingml/2006/main">
                      <a:graphicData uri="http://schemas.microsoft.com/office/word/2010/wordprocessingShape">
                        <wps:wsp>
                          <wps:cNvSpPr/>
                          <wps:spPr>
                            <a:xfrm rot="5400000">
                              <a:off x="0" y="0"/>
                              <a:ext cx="1983740" cy="4612133"/>
                            </a:xfrm>
                            <a:prstGeom prst="round2SameRect">
                              <a:avLst>
                                <a:gd name="adj1" fmla="val 50000"/>
                                <a:gd name="adj2" fmla="val 0"/>
                              </a:avLst>
                            </a:prstGeom>
                            <a:solidFill>
                              <a:schemeClr val="bg1"/>
                            </a:solidFill>
                            <a:ln w="256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AD21" id="Rectangle: Top Corners Rounded 1" o:spid="_x0000_s1026" style="position:absolute;margin-left:17.65pt;margin-top:-20.65pt;width:156.2pt;height:363.15pt;rotation:90;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983740,461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" path="m991870,r,c1539665,,1983740,444075,1983740,991870r,3620263l1983740,4612133,,4612133r,l,991870c,444075,444075,,991870,xe" fillcolor="white [3212]" stroked="f" strokeweight=".07111mm">
                    <v:stroke joinstyle="miter"/>
                    <v:path arrowok="t" o:connecttype="custom" o:connectlocs="991870,0;991870,0;1983740,991870;1983740,4612133;1983740,4612133;0,4612133;0,4612133;0,991870;991870,0" o:connectangles="0,0,0,0,0,0,0,0,0"/>
                    <w10:wrap anchory="page"/>
                  </v:shape>
                </w:pict>
              </mc:Fallback>
            </mc:AlternateContent>
          </w:r>
        </w:p>
        <w:bookmarkEnd w:id="1"/>
        <w:p w14:paraId="7D0B9F0F" w14:textId="0B78056E" w:rsidR="0029662D" w:rsidRPr="00EC1C01" w:rsidRDefault="0029662D">
          <w:pPr>
            <w:pStyle w:val="GBTBodyText"/>
          </w:pPr>
        </w:p>
        <w:p w14:paraId="6C946A86" w14:textId="1674FB58" w:rsidR="0029662D" w:rsidRDefault="0029662D">
          <w:pPr>
            <w:spacing w:after="140" w:line="280" w:lineRule="exact"/>
            <w:rPr>
              <w:rFonts w:asciiTheme="majorHAnsi" w:eastAsiaTheme="majorEastAsia" w:hAnsiTheme="majorHAnsi" w:cstheme="majorBidi"/>
              <w:b/>
              <w:bCs/>
              <w:color w:val="006FCF" w:themeColor="text2"/>
              <w:sz w:val="40"/>
              <w:szCs w:val="28"/>
            </w:rPr>
          </w:pPr>
          <w:r w:rsidRPr="0016685C">
            <w:rPr>
              <w:noProof/>
            </w:rPr>
            <mc:AlternateContent>
              <mc:Choice Requires="wps">
                <w:drawing>
                  <wp:anchor distT="0" distB="0" distL="114300" distR="114300" simplePos="0" relativeHeight="251658243" behindDoc="0" locked="0" layoutInCell="1" allowOverlap="1" wp14:anchorId="7ADB558D" wp14:editId="20CAD698">
                    <wp:simplePos x="0" y="0"/>
                    <wp:positionH relativeFrom="margin">
                      <wp:posOffset>2526030</wp:posOffset>
                    </wp:positionH>
                    <wp:positionV relativeFrom="page">
                      <wp:posOffset>4114800</wp:posOffset>
                    </wp:positionV>
                    <wp:extent cx="3667125" cy="3328035"/>
                    <wp:effectExtent l="0" t="0" r="0" b="0"/>
                    <wp:wrapNone/>
                    <wp:docPr id="3" name="Text Box 3"/>
                    <wp:cNvGraphicFramePr/>
                    <a:graphic xmlns:a="http://schemas.openxmlformats.org/drawingml/2006/main">
                      <a:graphicData uri="http://schemas.microsoft.com/office/word/2010/wordprocessingShape">
                        <wps:wsp>
                          <wps:cNvSpPr txBox="1"/>
                          <wps:spPr>
                            <a:xfrm>
                              <a:off x="0" y="0"/>
                              <a:ext cx="3667125" cy="3328035"/>
                            </a:xfrm>
                            <a:prstGeom prst="rect">
                              <a:avLst/>
                            </a:prstGeom>
                            <a:noFill/>
                          </wps:spPr>
                          <wps:txbx>
                            <w:txbxContent>
                              <w:p w14:paraId="14C78461" w14:textId="16C9E3CF" w:rsidR="0029662D" w:rsidRPr="00A424FC" w:rsidRDefault="0029662D" w:rsidP="00925248">
                                <w:pPr>
                                  <w:pStyle w:val="GBTCoverTitle"/>
                                  <w:rPr>
                                    <w:color w:val="FFFFFF" w:themeColor="background1"/>
                                  </w:rPr>
                                </w:pPr>
                                <w:r>
                                  <w:rPr>
                                    <w:color w:val="FFFFFF" w:themeColor="background1"/>
                                  </w:rPr>
                                  <w:t>Technical Specifications</w:t>
                                </w:r>
                              </w:p>
                              <w:p w14:paraId="2F19EBAC" w14:textId="5910695F" w:rsidR="000606C1" w:rsidRPr="000606C1" w:rsidRDefault="0029662D" w:rsidP="00B104AB">
                                <w:pPr>
                                  <w:pStyle w:val="GBTCoverSubtitle"/>
                                </w:pPr>
                                <w:r>
                                  <w:rPr>
                                    <w:color w:val="006FCF" w:themeColor="text2"/>
                                  </w:rPr>
                                  <w:t xml:space="preserve">GBT </w:t>
                                </w:r>
                                <w:r w:rsidR="00B104AB">
                                  <w:rPr>
                                    <w:color w:val="006FCF" w:themeColor="text2"/>
                                  </w:rPr>
                                  <w:t>Digital Products</w:t>
                                </w:r>
                                <w:r w:rsidR="004D6C6F">
                                  <w:rPr>
                                    <w:color w:val="006FCF" w:themeColor="text2"/>
                                  </w:rPr>
                                  <w:t xml:space="preserve">: </w:t>
                                </w:r>
                                <w:r w:rsidR="004418B3">
                                  <w:rPr>
                                    <w:color w:val="006FCF" w:themeColor="text2"/>
                                  </w:rPr>
                                  <w:t xml:space="preserve">Amex </w:t>
                                </w:r>
                                <w:r w:rsidR="00FF2C27">
                                  <w:rPr>
                                    <w:color w:val="006FCF" w:themeColor="text2"/>
                                  </w:rPr>
                                  <w:t>GBT Account and Amex GBT Mobile</w:t>
                                </w:r>
                                <w:r w:rsidR="00211D3F">
                                  <w:rPr>
                                    <w:color w:val="006FCF" w:themeColor="text2"/>
                                  </w:rPr>
                                  <w:t xml:space="preserve"> </w:t>
                                </w:r>
                                <w:r w:rsidR="004418B3">
                                  <w:rPr>
                                    <w:color w:val="006FCF" w:themeColor="text2"/>
                                  </w:rPr>
                                  <w:t>App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B558D" id="_x0000_t202" coordsize="21600,21600" o:spt="202" path="m,l,21600r21600,l21600,xe">
                    <v:stroke joinstyle="miter"/>
                    <v:path gradientshapeok="t" o:connecttype="rect"/>
                  </v:shapetype>
                  <v:shape id="Text Box 3" o:spid="_x0000_s1026" type="#_x0000_t202" style="position:absolute;margin-left:198.9pt;margin-top:324pt;width:288.75pt;height:262.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" filled="f" stroked="f">
                    <v:textbox inset="0,0,0,0">
                      <w:txbxContent>
                        <w:p w14:paraId="14C78461" w14:textId="16C9E3CF" w:rsidR="0029662D" w:rsidRPr="00A424FC" w:rsidRDefault="0029662D" w:rsidP="00925248">
                          <w:pPr>
                            <w:pStyle w:val="GBTCoverTitle"/>
                            <w:rPr>
                              <w:color w:val="FFFFFF" w:themeColor="background1"/>
                            </w:rPr>
                          </w:pPr>
                          <w:r>
                            <w:rPr>
                              <w:color w:val="FFFFFF" w:themeColor="background1"/>
                            </w:rPr>
                            <w:t>Technical Specifications</w:t>
                          </w:r>
                        </w:p>
                        <w:p w14:paraId="2F19EBAC" w14:textId="5910695F" w:rsidR="000606C1" w:rsidRPr="000606C1" w:rsidRDefault="0029662D" w:rsidP="00B104AB">
                          <w:pPr>
                            <w:pStyle w:val="GBTCoverSubtitle"/>
                          </w:pPr>
                          <w:r>
                            <w:rPr>
                              <w:color w:val="006FCF" w:themeColor="text2"/>
                            </w:rPr>
                            <w:t xml:space="preserve">GBT </w:t>
                          </w:r>
                          <w:r w:rsidR="00B104AB">
                            <w:rPr>
                              <w:color w:val="006FCF" w:themeColor="text2"/>
                            </w:rPr>
                            <w:t>Digital Products</w:t>
                          </w:r>
                          <w:r w:rsidR="004D6C6F">
                            <w:rPr>
                              <w:color w:val="006FCF" w:themeColor="text2"/>
                            </w:rPr>
                            <w:t xml:space="preserve">: </w:t>
                          </w:r>
                          <w:r w:rsidR="004418B3">
                            <w:rPr>
                              <w:color w:val="006FCF" w:themeColor="text2"/>
                            </w:rPr>
                            <w:t xml:space="preserve">Amex </w:t>
                          </w:r>
                          <w:r w:rsidR="00FF2C27">
                            <w:rPr>
                              <w:color w:val="006FCF" w:themeColor="text2"/>
                            </w:rPr>
                            <w:t>GBT Account and Amex GBT Mobile</w:t>
                          </w:r>
                          <w:r w:rsidR="00211D3F">
                            <w:rPr>
                              <w:color w:val="006FCF" w:themeColor="text2"/>
                            </w:rPr>
                            <w:t xml:space="preserve"> </w:t>
                          </w:r>
                          <w:r w:rsidR="004418B3">
                            <w:rPr>
                              <w:color w:val="006FCF" w:themeColor="text2"/>
                            </w:rPr>
                            <w:t>App</w:t>
                          </w:r>
                        </w:p>
                      </w:txbxContent>
                    </v:textbox>
                    <w10:wrap anchorx="margin" anchory="page"/>
                  </v:shape>
                </w:pict>
              </mc:Fallback>
            </mc:AlternateContent>
          </w:r>
          <w:r>
            <w:br w:type="page"/>
          </w:r>
        </w:p>
      </w:sdtContent>
    </w:sdt>
    <w:p w14:paraId="3E92365D" w14:textId="54B9879D" w:rsidR="009879CC" w:rsidRPr="009879CC" w:rsidRDefault="009879CC" w:rsidP="009879CC">
      <w:pPr>
        <w:pStyle w:val="TOCHeading"/>
      </w:pPr>
      <w:r w:rsidRPr="009879CC">
        <w:lastRenderedPageBreak/>
        <w:t>Table of Contents</w:t>
      </w:r>
    </w:p>
    <w:p w14:paraId="38450463" w14:textId="276F0EB0" w:rsidR="00533AC5" w:rsidRDefault="00E33F4C">
      <w:pPr>
        <w:pStyle w:val="TOC1"/>
        <w:rPr>
          <w:rFonts w:asciiTheme="minorHAnsi" w:eastAsiaTheme="minorEastAsia" w:hAnsiTheme="minorHAnsi" w:cstheme="minorBidi"/>
          <w:b w:val="0"/>
          <w:iCs w:val="0"/>
          <w:color w:val="auto"/>
          <w:kern w:val="2"/>
          <w:sz w:val="24"/>
          <w:lang w:eastAsia="en-US"/>
          <w14:ligatures w14:val="standardContextual"/>
        </w:rPr>
      </w:pPr>
      <w:r>
        <w:rPr>
          <w:rFonts w:eastAsia="Calibri" w:cstheme="minorHAnsi"/>
          <w:b w:val="0"/>
          <w:bCs/>
          <w:iCs w:val="0"/>
          <w:sz w:val="22"/>
        </w:rPr>
        <w:fldChar w:fldCharType="begin"/>
      </w:r>
      <w:r>
        <w:rPr>
          <w:rFonts w:eastAsia="Calibri" w:cstheme="minorHAnsi"/>
          <w:b w:val="0"/>
          <w:bCs/>
          <w:iCs w:val="0"/>
          <w:sz w:val="22"/>
        </w:rPr>
        <w:instrText xml:space="preserve"> TOC \h \z \t "Heading 1,3,GBT Headline Deep Blue,1,GBT Subhead,2" </w:instrText>
      </w:r>
      <w:r>
        <w:rPr>
          <w:rFonts w:eastAsia="Calibri" w:cstheme="minorHAnsi"/>
          <w:b w:val="0"/>
          <w:bCs/>
          <w:iCs w:val="0"/>
          <w:sz w:val="22"/>
        </w:rPr>
        <w:fldChar w:fldCharType="separate"/>
      </w:r>
      <w:hyperlink w:anchor="_Toc186823356" w:history="1">
        <w:r w:rsidR="00533AC5" w:rsidRPr="006C00DA">
          <w:rPr>
            <w:rStyle w:val="Hyperlink"/>
          </w:rPr>
          <w:t>Introduction</w:t>
        </w:r>
        <w:r w:rsidR="00533AC5">
          <w:rPr>
            <w:webHidden/>
          </w:rPr>
          <w:tab/>
        </w:r>
        <w:r w:rsidR="00533AC5">
          <w:rPr>
            <w:webHidden/>
          </w:rPr>
          <w:fldChar w:fldCharType="begin"/>
        </w:r>
        <w:r w:rsidR="00533AC5">
          <w:rPr>
            <w:webHidden/>
          </w:rPr>
          <w:instrText xml:space="preserve"> PAGEREF _Toc186823356 \h </w:instrText>
        </w:r>
        <w:r w:rsidR="00533AC5">
          <w:rPr>
            <w:webHidden/>
          </w:rPr>
        </w:r>
        <w:r w:rsidR="00533AC5">
          <w:rPr>
            <w:webHidden/>
          </w:rPr>
          <w:fldChar w:fldCharType="separate"/>
        </w:r>
        <w:r w:rsidR="00D41497">
          <w:rPr>
            <w:webHidden/>
          </w:rPr>
          <w:t>2</w:t>
        </w:r>
        <w:r w:rsidR="00533AC5">
          <w:rPr>
            <w:webHidden/>
          </w:rPr>
          <w:fldChar w:fldCharType="end"/>
        </w:r>
      </w:hyperlink>
    </w:p>
    <w:p w14:paraId="4AC6181D" w14:textId="43A8A6D6" w:rsidR="00533AC5" w:rsidRDefault="00000000">
      <w:pPr>
        <w:pStyle w:val="TOC1"/>
        <w:rPr>
          <w:rFonts w:asciiTheme="minorHAnsi" w:eastAsiaTheme="minorEastAsia" w:hAnsiTheme="minorHAnsi" w:cstheme="minorBidi"/>
          <w:b w:val="0"/>
          <w:iCs w:val="0"/>
          <w:color w:val="auto"/>
          <w:kern w:val="2"/>
          <w:sz w:val="24"/>
          <w:lang w:eastAsia="en-US"/>
          <w14:ligatures w14:val="standardContextual"/>
        </w:rPr>
      </w:pPr>
      <w:hyperlink w:anchor="_Toc186823357" w:history="1">
        <w:r w:rsidR="00533AC5" w:rsidRPr="006C00DA">
          <w:rPr>
            <w:rStyle w:val="Hyperlink"/>
          </w:rPr>
          <w:t>Device, Web Browser, &amp; OS Compatibility</w:t>
        </w:r>
        <w:r w:rsidR="00533AC5">
          <w:rPr>
            <w:webHidden/>
          </w:rPr>
          <w:tab/>
        </w:r>
        <w:r w:rsidR="00533AC5">
          <w:rPr>
            <w:webHidden/>
          </w:rPr>
          <w:fldChar w:fldCharType="begin"/>
        </w:r>
        <w:r w:rsidR="00533AC5">
          <w:rPr>
            <w:webHidden/>
          </w:rPr>
          <w:instrText xml:space="preserve"> PAGEREF _Toc186823357 \h </w:instrText>
        </w:r>
        <w:r w:rsidR="00533AC5">
          <w:rPr>
            <w:webHidden/>
          </w:rPr>
        </w:r>
        <w:r w:rsidR="00533AC5">
          <w:rPr>
            <w:webHidden/>
          </w:rPr>
          <w:fldChar w:fldCharType="separate"/>
        </w:r>
        <w:r w:rsidR="00D41497">
          <w:rPr>
            <w:webHidden/>
          </w:rPr>
          <w:t>3</w:t>
        </w:r>
        <w:r w:rsidR="00533AC5">
          <w:rPr>
            <w:webHidden/>
          </w:rPr>
          <w:fldChar w:fldCharType="end"/>
        </w:r>
      </w:hyperlink>
    </w:p>
    <w:p w14:paraId="2C97FBAF" w14:textId="2206D287" w:rsidR="00533AC5" w:rsidRDefault="00000000">
      <w:pPr>
        <w:pStyle w:val="TOC2"/>
        <w:rPr>
          <w:rFonts w:asciiTheme="minorHAnsi" w:eastAsiaTheme="minorEastAsia" w:hAnsiTheme="minorHAnsi" w:cstheme="minorBidi"/>
          <w:b w:val="0"/>
          <w:bCs w:val="0"/>
          <w:caps w:val="0"/>
          <w:noProof/>
          <w:color w:val="auto"/>
          <w:kern w:val="2"/>
          <w:sz w:val="24"/>
          <w:szCs w:val="24"/>
          <w14:ligatures w14:val="standardContextual"/>
        </w:rPr>
      </w:pPr>
      <w:hyperlink w:anchor="_Toc186823358" w:history="1">
        <w:r w:rsidR="00533AC5" w:rsidRPr="006C00DA">
          <w:rPr>
            <w:rStyle w:val="Hyperlink"/>
            <w:noProof/>
          </w:rPr>
          <w:t>GBT Account</w:t>
        </w:r>
        <w:r w:rsidR="00533AC5">
          <w:rPr>
            <w:noProof/>
            <w:webHidden/>
          </w:rPr>
          <w:tab/>
        </w:r>
        <w:r w:rsidR="00533AC5">
          <w:rPr>
            <w:noProof/>
            <w:webHidden/>
          </w:rPr>
          <w:fldChar w:fldCharType="begin"/>
        </w:r>
        <w:r w:rsidR="00533AC5">
          <w:rPr>
            <w:noProof/>
            <w:webHidden/>
          </w:rPr>
          <w:instrText xml:space="preserve"> PAGEREF _Toc186823358 \h </w:instrText>
        </w:r>
        <w:r w:rsidR="00533AC5">
          <w:rPr>
            <w:noProof/>
            <w:webHidden/>
          </w:rPr>
        </w:r>
        <w:r w:rsidR="00533AC5">
          <w:rPr>
            <w:noProof/>
            <w:webHidden/>
          </w:rPr>
          <w:fldChar w:fldCharType="separate"/>
        </w:r>
        <w:r w:rsidR="00D41497">
          <w:rPr>
            <w:noProof/>
            <w:webHidden/>
          </w:rPr>
          <w:t>3</w:t>
        </w:r>
        <w:r w:rsidR="00533AC5">
          <w:rPr>
            <w:noProof/>
            <w:webHidden/>
          </w:rPr>
          <w:fldChar w:fldCharType="end"/>
        </w:r>
      </w:hyperlink>
    </w:p>
    <w:p w14:paraId="5D9F38AC" w14:textId="4876D07D" w:rsidR="00533AC5" w:rsidRDefault="00000000">
      <w:pPr>
        <w:pStyle w:val="TOC2"/>
        <w:rPr>
          <w:rFonts w:asciiTheme="minorHAnsi" w:eastAsiaTheme="minorEastAsia" w:hAnsiTheme="minorHAnsi" w:cstheme="minorBidi"/>
          <w:b w:val="0"/>
          <w:bCs w:val="0"/>
          <w:caps w:val="0"/>
          <w:noProof/>
          <w:color w:val="auto"/>
          <w:kern w:val="2"/>
          <w:sz w:val="24"/>
          <w:szCs w:val="24"/>
          <w14:ligatures w14:val="standardContextual"/>
        </w:rPr>
      </w:pPr>
      <w:hyperlink w:anchor="_Toc186823359" w:history="1">
        <w:r w:rsidR="00533AC5" w:rsidRPr="006C00DA">
          <w:rPr>
            <w:rStyle w:val="Hyperlink"/>
            <w:noProof/>
          </w:rPr>
          <w:t>GBT Mobile app</w:t>
        </w:r>
        <w:r w:rsidR="00533AC5">
          <w:rPr>
            <w:noProof/>
            <w:webHidden/>
          </w:rPr>
          <w:tab/>
        </w:r>
        <w:r w:rsidR="00533AC5">
          <w:rPr>
            <w:noProof/>
            <w:webHidden/>
          </w:rPr>
          <w:fldChar w:fldCharType="begin"/>
        </w:r>
        <w:r w:rsidR="00533AC5">
          <w:rPr>
            <w:noProof/>
            <w:webHidden/>
          </w:rPr>
          <w:instrText xml:space="preserve"> PAGEREF _Toc186823359 \h </w:instrText>
        </w:r>
        <w:r w:rsidR="00533AC5">
          <w:rPr>
            <w:noProof/>
            <w:webHidden/>
          </w:rPr>
        </w:r>
        <w:r w:rsidR="00533AC5">
          <w:rPr>
            <w:noProof/>
            <w:webHidden/>
          </w:rPr>
          <w:fldChar w:fldCharType="separate"/>
        </w:r>
        <w:r w:rsidR="00D41497">
          <w:rPr>
            <w:noProof/>
            <w:webHidden/>
          </w:rPr>
          <w:t>4</w:t>
        </w:r>
        <w:r w:rsidR="00533AC5">
          <w:rPr>
            <w:noProof/>
            <w:webHidden/>
          </w:rPr>
          <w:fldChar w:fldCharType="end"/>
        </w:r>
      </w:hyperlink>
    </w:p>
    <w:p w14:paraId="404DFEFE" w14:textId="712269F5" w:rsidR="00533AC5" w:rsidRDefault="00000000">
      <w:pPr>
        <w:pStyle w:val="TOC3"/>
        <w:rPr>
          <w:rFonts w:asciiTheme="minorHAnsi" w:eastAsiaTheme="minorEastAsia" w:hAnsiTheme="minorHAnsi" w:cstheme="minorBidi"/>
          <w:b w:val="0"/>
          <w:bCs w:val="0"/>
          <w:noProof/>
          <w:color w:val="auto"/>
          <w:kern w:val="2"/>
          <w:sz w:val="24"/>
          <w:szCs w:val="24"/>
          <w14:ligatures w14:val="standardContextual"/>
        </w:rPr>
      </w:pPr>
      <w:hyperlink w:anchor="_Toc186823360" w:history="1">
        <w:r w:rsidR="00533AC5" w:rsidRPr="006C00DA">
          <w:rPr>
            <w:rStyle w:val="Hyperlink"/>
            <w:noProof/>
          </w:rPr>
          <w:t>GBT Mobile app supported version</w:t>
        </w:r>
        <w:r w:rsidR="00533AC5">
          <w:rPr>
            <w:noProof/>
            <w:webHidden/>
          </w:rPr>
          <w:tab/>
        </w:r>
        <w:r w:rsidR="00533AC5">
          <w:rPr>
            <w:noProof/>
            <w:webHidden/>
          </w:rPr>
          <w:fldChar w:fldCharType="begin"/>
        </w:r>
        <w:r w:rsidR="00533AC5">
          <w:rPr>
            <w:noProof/>
            <w:webHidden/>
          </w:rPr>
          <w:instrText xml:space="preserve"> PAGEREF _Toc186823360 \h </w:instrText>
        </w:r>
        <w:r w:rsidR="00533AC5">
          <w:rPr>
            <w:noProof/>
            <w:webHidden/>
          </w:rPr>
        </w:r>
        <w:r w:rsidR="00533AC5">
          <w:rPr>
            <w:noProof/>
            <w:webHidden/>
          </w:rPr>
          <w:fldChar w:fldCharType="separate"/>
        </w:r>
        <w:r w:rsidR="00D41497">
          <w:rPr>
            <w:noProof/>
            <w:webHidden/>
          </w:rPr>
          <w:t>4</w:t>
        </w:r>
        <w:r w:rsidR="00533AC5">
          <w:rPr>
            <w:noProof/>
            <w:webHidden/>
          </w:rPr>
          <w:fldChar w:fldCharType="end"/>
        </w:r>
      </w:hyperlink>
    </w:p>
    <w:p w14:paraId="0B3C2E51" w14:textId="6BDE1CC8" w:rsidR="00533AC5" w:rsidRDefault="00000000">
      <w:pPr>
        <w:pStyle w:val="TOC3"/>
        <w:rPr>
          <w:rFonts w:asciiTheme="minorHAnsi" w:eastAsiaTheme="minorEastAsia" w:hAnsiTheme="minorHAnsi" w:cstheme="minorBidi"/>
          <w:b w:val="0"/>
          <w:bCs w:val="0"/>
          <w:noProof/>
          <w:color w:val="auto"/>
          <w:kern w:val="2"/>
          <w:sz w:val="24"/>
          <w:szCs w:val="24"/>
          <w14:ligatures w14:val="standardContextual"/>
        </w:rPr>
      </w:pPr>
      <w:hyperlink w:anchor="_Toc186823361" w:history="1">
        <w:r w:rsidR="00533AC5" w:rsidRPr="006C00DA">
          <w:rPr>
            <w:rStyle w:val="Hyperlink"/>
            <w:noProof/>
          </w:rPr>
          <w:t>OS Supported versions</w:t>
        </w:r>
        <w:r w:rsidR="00533AC5">
          <w:rPr>
            <w:noProof/>
            <w:webHidden/>
          </w:rPr>
          <w:tab/>
        </w:r>
        <w:r w:rsidR="00533AC5">
          <w:rPr>
            <w:noProof/>
            <w:webHidden/>
          </w:rPr>
          <w:fldChar w:fldCharType="begin"/>
        </w:r>
        <w:r w:rsidR="00533AC5">
          <w:rPr>
            <w:noProof/>
            <w:webHidden/>
          </w:rPr>
          <w:instrText xml:space="preserve"> PAGEREF _Toc186823361 \h </w:instrText>
        </w:r>
        <w:r w:rsidR="00533AC5">
          <w:rPr>
            <w:noProof/>
            <w:webHidden/>
          </w:rPr>
        </w:r>
        <w:r w:rsidR="00533AC5">
          <w:rPr>
            <w:noProof/>
            <w:webHidden/>
          </w:rPr>
          <w:fldChar w:fldCharType="separate"/>
        </w:r>
        <w:r w:rsidR="00D41497">
          <w:rPr>
            <w:noProof/>
            <w:webHidden/>
          </w:rPr>
          <w:t>4</w:t>
        </w:r>
        <w:r w:rsidR="00533AC5">
          <w:rPr>
            <w:noProof/>
            <w:webHidden/>
          </w:rPr>
          <w:fldChar w:fldCharType="end"/>
        </w:r>
      </w:hyperlink>
    </w:p>
    <w:p w14:paraId="1EC99D50" w14:textId="660C72BF" w:rsidR="00533AC5" w:rsidRDefault="00000000">
      <w:pPr>
        <w:pStyle w:val="TOC3"/>
        <w:rPr>
          <w:rFonts w:asciiTheme="minorHAnsi" w:eastAsiaTheme="minorEastAsia" w:hAnsiTheme="minorHAnsi" w:cstheme="minorBidi"/>
          <w:b w:val="0"/>
          <w:bCs w:val="0"/>
          <w:noProof/>
          <w:color w:val="auto"/>
          <w:kern w:val="2"/>
          <w:sz w:val="24"/>
          <w:szCs w:val="24"/>
          <w14:ligatures w14:val="standardContextual"/>
        </w:rPr>
      </w:pPr>
      <w:hyperlink w:anchor="_Toc186823362" w:history="1">
        <w:r w:rsidR="00533AC5" w:rsidRPr="006C00DA">
          <w:rPr>
            <w:rStyle w:val="Hyperlink"/>
            <w:noProof/>
          </w:rPr>
          <w:t>Hardware requirements</w:t>
        </w:r>
        <w:r w:rsidR="00533AC5">
          <w:rPr>
            <w:noProof/>
            <w:webHidden/>
          </w:rPr>
          <w:tab/>
        </w:r>
        <w:r w:rsidR="00533AC5">
          <w:rPr>
            <w:noProof/>
            <w:webHidden/>
          </w:rPr>
          <w:fldChar w:fldCharType="begin"/>
        </w:r>
        <w:r w:rsidR="00533AC5">
          <w:rPr>
            <w:noProof/>
            <w:webHidden/>
          </w:rPr>
          <w:instrText xml:space="preserve"> PAGEREF _Toc186823362 \h </w:instrText>
        </w:r>
        <w:r w:rsidR="00533AC5">
          <w:rPr>
            <w:noProof/>
            <w:webHidden/>
          </w:rPr>
        </w:r>
        <w:r w:rsidR="00533AC5">
          <w:rPr>
            <w:noProof/>
            <w:webHidden/>
          </w:rPr>
          <w:fldChar w:fldCharType="separate"/>
        </w:r>
        <w:r w:rsidR="00D41497">
          <w:rPr>
            <w:noProof/>
            <w:webHidden/>
          </w:rPr>
          <w:t>4</w:t>
        </w:r>
        <w:r w:rsidR="00533AC5">
          <w:rPr>
            <w:noProof/>
            <w:webHidden/>
          </w:rPr>
          <w:fldChar w:fldCharType="end"/>
        </w:r>
      </w:hyperlink>
    </w:p>
    <w:p w14:paraId="37A4CF45" w14:textId="7FD8108E" w:rsidR="00533AC5" w:rsidRDefault="00000000">
      <w:pPr>
        <w:pStyle w:val="TOC3"/>
        <w:rPr>
          <w:rFonts w:asciiTheme="minorHAnsi" w:eastAsiaTheme="minorEastAsia" w:hAnsiTheme="minorHAnsi" w:cstheme="minorBidi"/>
          <w:b w:val="0"/>
          <w:bCs w:val="0"/>
          <w:noProof/>
          <w:color w:val="auto"/>
          <w:kern w:val="2"/>
          <w:sz w:val="24"/>
          <w:szCs w:val="24"/>
          <w14:ligatures w14:val="standardContextual"/>
        </w:rPr>
      </w:pPr>
      <w:hyperlink w:anchor="_Toc186823363" w:history="1">
        <w:r w:rsidR="00533AC5" w:rsidRPr="006C00DA">
          <w:rPr>
            <w:rStyle w:val="Hyperlink"/>
            <w:noProof/>
          </w:rPr>
          <w:t>Browser requirements</w:t>
        </w:r>
        <w:r w:rsidR="00533AC5">
          <w:rPr>
            <w:noProof/>
            <w:webHidden/>
          </w:rPr>
          <w:tab/>
        </w:r>
        <w:r w:rsidR="00533AC5">
          <w:rPr>
            <w:noProof/>
            <w:webHidden/>
          </w:rPr>
          <w:fldChar w:fldCharType="begin"/>
        </w:r>
        <w:r w:rsidR="00533AC5">
          <w:rPr>
            <w:noProof/>
            <w:webHidden/>
          </w:rPr>
          <w:instrText xml:space="preserve"> PAGEREF _Toc186823363 \h </w:instrText>
        </w:r>
        <w:r w:rsidR="00533AC5">
          <w:rPr>
            <w:noProof/>
            <w:webHidden/>
          </w:rPr>
        </w:r>
        <w:r w:rsidR="00533AC5">
          <w:rPr>
            <w:noProof/>
            <w:webHidden/>
          </w:rPr>
          <w:fldChar w:fldCharType="separate"/>
        </w:r>
        <w:r w:rsidR="00D41497">
          <w:rPr>
            <w:noProof/>
            <w:webHidden/>
          </w:rPr>
          <w:t>4</w:t>
        </w:r>
        <w:r w:rsidR="00533AC5">
          <w:rPr>
            <w:noProof/>
            <w:webHidden/>
          </w:rPr>
          <w:fldChar w:fldCharType="end"/>
        </w:r>
      </w:hyperlink>
    </w:p>
    <w:p w14:paraId="48B04F4D" w14:textId="63B13A21" w:rsidR="00533AC5" w:rsidRDefault="00000000">
      <w:pPr>
        <w:pStyle w:val="TOC3"/>
        <w:rPr>
          <w:rFonts w:asciiTheme="minorHAnsi" w:eastAsiaTheme="minorEastAsia" w:hAnsiTheme="minorHAnsi" w:cstheme="minorBidi"/>
          <w:b w:val="0"/>
          <w:bCs w:val="0"/>
          <w:noProof/>
          <w:color w:val="auto"/>
          <w:kern w:val="2"/>
          <w:sz w:val="24"/>
          <w:szCs w:val="24"/>
          <w14:ligatures w14:val="standardContextual"/>
        </w:rPr>
      </w:pPr>
      <w:hyperlink w:anchor="_Toc186823364" w:history="1">
        <w:r w:rsidR="00533AC5" w:rsidRPr="006C00DA">
          <w:rPr>
            <w:rStyle w:val="Hyperlink"/>
            <w:noProof/>
          </w:rPr>
          <w:t>Mobile Device Management (MDM)</w:t>
        </w:r>
        <w:r w:rsidR="00533AC5">
          <w:rPr>
            <w:noProof/>
            <w:webHidden/>
          </w:rPr>
          <w:tab/>
        </w:r>
        <w:r w:rsidR="00533AC5">
          <w:rPr>
            <w:noProof/>
            <w:webHidden/>
          </w:rPr>
          <w:fldChar w:fldCharType="begin"/>
        </w:r>
        <w:r w:rsidR="00533AC5">
          <w:rPr>
            <w:noProof/>
            <w:webHidden/>
          </w:rPr>
          <w:instrText xml:space="preserve"> PAGEREF _Toc186823364 \h </w:instrText>
        </w:r>
        <w:r w:rsidR="00533AC5">
          <w:rPr>
            <w:noProof/>
            <w:webHidden/>
          </w:rPr>
        </w:r>
        <w:r w:rsidR="00533AC5">
          <w:rPr>
            <w:noProof/>
            <w:webHidden/>
          </w:rPr>
          <w:fldChar w:fldCharType="separate"/>
        </w:r>
        <w:r w:rsidR="00D41497">
          <w:rPr>
            <w:noProof/>
            <w:webHidden/>
          </w:rPr>
          <w:t>5</w:t>
        </w:r>
        <w:r w:rsidR="00533AC5">
          <w:rPr>
            <w:noProof/>
            <w:webHidden/>
          </w:rPr>
          <w:fldChar w:fldCharType="end"/>
        </w:r>
      </w:hyperlink>
    </w:p>
    <w:p w14:paraId="2EDF1085" w14:textId="7967780E" w:rsidR="00533AC5" w:rsidRDefault="00000000">
      <w:pPr>
        <w:pStyle w:val="TOC1"/>
        <w:rPr>
          <w:rFonts w:asciiTheme="minorHAnsi" w:eastAsiaTheme="minorEastAsia" w:hAnsiTheme="minorHAnsi" w:cstheme="minorBidi"/>
          <w:b w:val="0"/>
          <w:iCs w:val="0"/>
          <w:color w:val="auto"/>
          <w:kern w:val="2"/>
          <w:sz w:val="24"/>
          <w:lang w:eastAsia="en-US"/>
          <w14:ligatures w14:val="standardContextual"/>
        </w:rPr>
      </w:pPr>
      <w:hyperlink w:anchor="_Toc186823365" w:history="1">
        <w:r w:rsidR="00533AC5" w:rsidRPr="006C00DA">
          <w:rPr>
            <w:rStyle w:val="Hyperlink"/>
            <w:rFonts w:eastAsia="Arial"/>
            <w:lang w:val="en-GB" w:bidi="en-GB"/>
          </w:rPr>
          <w:t>Domain Safelisting</w:t>
        </w:r>
        <w:r w:rsidR="00533AC5">
          <w:rPr>
            <w:webHidden/>
          </w:rPr>
          <w:tab/>
        </w:r>
        <w:r w:rsidR="00533AC5">
          <w:rPr>
            <w:webHidden/>
          </w:rPr>
          <w:fldChar w:fldCharType="begin"/>
        </w:r>
        <w:r w:rsidR="00533AC5">
          <w:rPr>
            <w:webHidden/>
          </w:rPr>
          <w:instrText xml:space="preserve"> PAGEREF _Toc186823365 \h </w:instrText>
        </w:r>
        <w:r w:rsidR="00533AC5">
          <w:rPr>
            <w:webHidden/>
          </w:rPr>
        </w:r>
        <w:r w:rsidR="00533AC5">
          <w:rPr>
            <w:webHidden/>
          </w:rPr>
          <w:fldChar w:fldCharType="separate"/>
        </w:r>
        <w:r w:rsidR="00D41497">
          <w:rPr>
            <w:webHidden/>
          </w:rPr>
          <w:t>6</w:t>
        </w:r>
        <w:r w:rsidR="00533AC5">
          <w:rPr>
            <w:webHidden/>
          </w:rPr>
          <w:fldChar w:fldCharType="end"/>
        </w:r>
      </w:hyperlink>
    </w:p>
    <w:p w14:paraId="3E898619" w14:textId="691CACB4" w:rsidR="00533AC5" w:rsidRDefault="00000000">
      <w:pPr>
        <w:pStyle w:val="TOC2"/>
        <w:rPr>
          <w:rFonts w:asciiTheme="minorHAnsi" w:eastAsiaTheme="minorEastAsia" w:hAnsiTheme="minorHAnsi" w:cstheme="minorBidi"/>
          <w:b w:val="0"/>
          <w:bCs w:val="0"/>
          <w:caps w:val="0"/>
          <w:noProof/>
          <w:color w:val="auto"/>
          <w:kern w:val="2"/>
          <w:sz w:val="24"/>
          <w:szCs w:val="24"/>
          <w14:ligatures w14:val="standardContextual"/>
        </w:rPr>
      </w:pPr>
      <w:hyperlink w:anchor="_Toc186823366" w:history="1">
        <w:r w:rsidR="00533AC5" w:rsidRPr="006C00DA">
          <w:rPr>
            <w:rStyle w:val="Hyperlink"/>
            <w:noProof/>
          </w:rPr>
          <w:t>Email domain checklist</w:t>
        </w:r>
        <w:r w:rsidR="00533AC5">
          <w:rPr>
            <w:noProof/>
            <w:webHidden/>
          </w:rPr>
          <w:tab/>
        </w:r>
        <w:r w:rsidR="00533AC5">
          <w:rPr>
            <w:noProof/>
            <w:webHidden/>
          </w:rPr>
          <w:fldChar w:fldCharType="begin"/>
        </w:r>
        <w:r w:rsidR="00533AC5">
          <w:rPr>
            <w:noProof/>
            <w:webHidden/>
          </w:rPr>
          <w:instrText xml:space="preserve"> PAGEREF _Toc186823366 \h </w:instrText>
        </w:r>
        <w:r w:rsidR="00533AC5">
          <w:rPr>
            <w:noProof/>
            <w:webHidden/>
          </w:rPr>
        </w:r>
        <w:r w:rsidR="00533AC5">
          <w:rPr>
            <w:noProof/>
            <w:webHidden/>
          </w:rPr>
          <w:fldChar w:fldCharType="separate"/>
        </w:r>
        <w:r w:rsidR="00D41497">
          <w:rPr>
            <w:noProof/>
            <w:webHidden/>
          </w:rPr>
          <w:t>6</w:t>
        </w:r>
        <w:r w:rsidR="00533AC5">
          <w:rPr>
            <w:noProof/>
            <w:webHidden/>
          </w:rPr>
          <w:fldChar w:fldCharType="end"/>
        </w:r>
      </w:hyperlink>
    </w:p>
    <w:p w14:paraId="3CEA475F" w14:textId="699D6DC0" w:rsidR="00533AC5" w:rsidRDefault="00000000">
      <w:pPr>
        <w:pStyle w:val="TOC2"/>
        <w:rPr>
          <w:rFonts w:asciiTheme="minorHAnsi" w:eastAsiaTheme="minorEastAsia" w:hAnsiTheme="minorHAnsi" w:cstheme="minorBidi"/>
          <w:b w:val="0"/>
          <w:bCs w:val="0"/>
          <w:caps w:val="0"/>
          <w:noProof/>
          <w:color w:val="auto"/>
          <w:kern w:val="2"/>
          <w:sz w:val="24"/>
          <w:szCs w:val="24"/>
          <w14:ligatures w14:val="standardContextual"/>
        </w:rPr>
      </w:pPr>
      <w:hyperlink w:anchor="_Toc186823367" w:history="1">
        <w:r w:rsidR="00533AC5" w:rsidRPr="006C00DA">
          <w:rPr>
            <w:rStyle w:val="Hyperlink"/>
            <w:noProof/>
          </w:rPr>
          <w:t>Chat function</w:t>
        </w:r>
        <w:r w:rsidR="00533AC5">
          <w:rPr>
            <w:noProof/>
            <w:webHidden/>
          </w:rPr>
          <w:tab/>
        </w:r>
        <w:r w:rsidR="00533AC5">
          <w:rPr>
            <w:noProof/>
            <w:webHidden/>
          </w:rPr>
          <w:fldChar w:fldCharType="begin"/>
        </w:r>
        <w:r w:rsidR="00533AC5">
          <w:rPr>
            <w:noProof/>
            <w:webHidden/>
          </w:rPr>
          <w:instrText xml:space="preserve"> PAGEREF _Toc186823367 \h </w:instrText>
        </w:r>
        <w:r w:rsidR="00533AC5">
          <w:rPr>
            <w:noProof/>
            <w:webHidden/>
          </w:rPr>
        </w:r>
        <w:r w:rsidR="00533AC5">
          <w:rPr>
            <w:noProof/>
            <w:webHidden/>
          </w:rPr>
          <w:fldChar w:fldCharType="separate"/>
        </w:r>
        <w:r w:rsidR="00D41497">
          <w:rPr>
            <w:noProof/>
            <w:webHidden/>
          </w:rPr>
          <w:t>7</w:t>
        </w:r>
        <w:r w:rsidR="00533AC5">
          <w:rPr>
            <w:noProof/>
            <w:webHidden/>
          </w:rPr>
          <w:fldChar w:fldCharType="end"/>
        </w:r>
      </w:hyperlink>
    </w:p>
    <w:p w14:paraId="02C0DCA2" w14:textId="204EA643" w:rsidR="00533AC5" w:rsidRDefault="00000000">
      <w:pPr>
        <w:pStyle w:val="TOC1"/>
        <w:rPr>
          <w:rFonts w:asciiTheme="minorHAnsi" w:eastAsiaTheme="minorEastAsia" w:hAnsiTheme="minorHAnsi" w:cstheme="minorBidi"/>
          <w:b w:val="0"/>
          <w:iCs w:val="0"/>
          <w:color w:val="auto"/>
          <w:kern w:val="2"/>
          <w:sz w:val="24"/>
          <w:lang w:eastAsia="en-US"/>
          <w14:ligatures w14:val="standardContextual"/>
        </w:rPr>
      </w:pPr>
      <w:hyperlink w:anchor="_Toc186823368" w:history="1">
        <w:r w:rsidR="00533AC5" w:rsidRPr="006C00DA">
          <w:rPr>
            <w:rStyle w:val="Hyperlink"/>
          </w:rPr>
          <w:t>Languages</w:t>
        </w:r>
        <w:r w:rsidR="00533AC5">
          <w:rPr>
            <w:webHidden/>
          </w:rPr>
          <w:tab/>
        </w:r>
        <w:r w:rsidR="00533AC5">
          <w:rPr>
            <w:webHidden/>
          </w:rPr>
          <w:fldChar w:fldCharType="begin"/>
        </w:r>
        <w:r w:rsidR="00533AC5">
          <w:rPr>
            <w:webHidden/>
          </w:rPr>
          <w:instrText xml:space="preserve"> PAGEREF _Toc186823368 \h </w:instrText>
        </w:r>
        <w:r w:rsidR="00533AC5">
          <w:rPr>
            <w:webHidden/>
          </w:rPr>
        </w:r>
        <w:r w:rsidR="00533AC5">
          <w:rPr>
            <w:webHidden/>
          </w:rPr>
          <w:fldChar w:fldCharType="separate"/>
        </w:r>
        <w:r w:rsidR="00D41497">
          <w:rPr>
            <w:webHidden/>
          </w:rPr>
          <w:t>8</w:t>
        </w:r>
        <w:r w:rsidR="00533AC5">
          <w:rPr>
            <w:webHidden/>
          </w:rPr>
          <w:fldChar w:fldCharType="end"/>
        </w:r>
      </w:hyperlink>
    </w:p>
    <w:p w14:paraId="3BDCF384" w14:textId="1D57A53E" w:rsidR="00533AC5" w:rsidRDefault="00000000">
      <w:pPr>
        <w:pStyle w:val="TOC1"/>
        <w:rPr>
          <w:rFonts w:asciiTheme="minorHAnsi" w:eastAsiaTheme="minorEastAsia" w:hAnsiTheme="minorHAnsi" w:cstheme="minorBidi"/>
          <w:b w:val="0"/>
          <w:iCs w:val="0"/>
          <w:color w:val="auto"/>
          <w:kern w:val="2"/>
          <w:sz w:val="24"/>
          <w:lang w:eastAsia="en-US"/>
          <w14:ligatures w14:val="standardContextual"/>
        </w:rPr>
      </w:pPr>
      <w:hyperlink w:anchor="_Toc186823369" w:history="1">
        <w:r w:rsidR="00533AC5" w:rsidRPr="006C00DA">
          <w:rPr>
            <w:rStyle w:val="Hyperlink"/>
          </w:rPr>
          <w:t>Architecture Flow</w:t>
        </w:r>
        <w:r w:rsidR="00533AC5">
          <w:rPr>
            <w:webHidden/>
          </w:rPr>
          <w:tab/>
        </w:r>
        <w:r w:rsidR="00533AC5">
          <w:rPr>
            <w:webHidden/>
          </w:rPr>
          <w:fldChar w:fldCharType="begin"/>
        </w:r>
        <w:r w:rsidR="00533AC5">
          <w:rPr>
            <w:webHidden/>
          </w:rPr>
          <w:instrText xml:space="preserve"> PAGEREF _Toc186823369 \h </w:instrText>
        </w:r>
        <w:r w:rsidR="00533AC5">
          <w:rPr>
            <w:webHidden/>
          </w:rPr>
        </w:r>
        <w:r w:rsidR="00533AC5">
          <w:rPr>
            <w:webHidden/>
          </w:rPr>
          <w:fldChar w:fldCharType="separate"/>
        </w:r>
        <w:r w:rsidR="00D41497">
          <w:rPr>
            <w:webHidden/>
          </w:rPr>
          <w:t>9</w:t>
        </w:r>
        <w:r w:rsidR="00533AC5">
          <w:rPr>
            <w:webHidden/>
          </w:rPr>
          <w:fldChar w:fldCharType="end"/>
        </w:r>
      </w:hyperlink>
    </w:p>
    <w:p w14:paraId="2676DF6E" w14:textId="12D7DCB7" w:rsidR="00533AC5" w:rsidRDefault="00000000">
      <w:pPr>
        <w:pStyle w:val="TOC1"/>
        <w:rPr>
          <w:rFonts w:asciiTheme="minorHAnsi" w:eastAsiaTheme="minorEastAsia" w:hAnsiTheme="minorHAnsi" w:cstheme="minorBidi"/>
          <w:b w:val="0"/>
          <w:iCs w:val="0"/>
          <w:color w:val="auto"/>
          <w:kern w:val="2"/>
          <w:sz w:val="24"/>
          <w:lang w:eastAsia="en-US"/>
          <w14:ligatures w14:val="standardContextual"/>
        </w:rPr>
      </w:pPr>
      <w:hyperlink w:anchor="_Toc186823370" w:history="1">
        <w:r w:rsidR="00533AC5" w:rsidRPr="006C00DA">
          <w:rPr>
            <w:rStyle w:val="Hyperlink"/>
          </w:rPr>
          <w:t>FAQs</w:t>
        </w:r>
        <w:r w:rsidR="00533AC5">
          <w:rPr>
            <w:webHidden/>
          </w:rPr>
          <w:tab/>
        </w:r>
        <w:r w:rsidR="00533AC5">
          <w:rPr>
            <w:webHidden/>
          </w:rPr>
          <w:fldChar w:fldCharType="begin"/>
        </w:r>
        <w:r w:rsidR="00533AC5">
          <w:rPr>
            <w:webHidden/>
          </w:rPr>
          <w:instrText xml:space="preserve"> PAGEREF _Toc186823370 \h </w:instrText>
        </w:r>
        <w:r w:rsidR="00533AC5">
          <w:rPr>
            <w:webHidden/>
          </w:rPr>
        </w:r>
        <w:r w:rsidR="00533AC5">
          <w:rPr>
            <w:webHidden/>
          </w:rPr>
          <w:fldChar w:fldCharType="separate"/>
        </w:r>
        <w:r w:rsidR="00D41497">
          <w:rPr>
            <w:webHidden/>
          </w:rPr>
          <w:t>10</w:t>
        </w:r>
        <w:r w:rsidR="00533AC5">
          <w:rPr>
            <w:webHidden/>
          </w:rPr>
          <w:fldChar w:fldCharType="end"/>
        </w:r>
      </w:hyperlink>
    </w:p>
    <w:p w14:paraId="39664C96" w14:textId="3918B541" w:rsidR="00533AC5" w:rsidRDefault="00000000">
      <w:pPr>
        <w:pStyle w:val="TOC1"/>
        <w:rPr>
          <w:rFonts w:asciiTheme="minorHAnsi" w:eastAsiaTheme="minorEastAsia" w:hAnsiTheme="minorHAnsi" w:cstheme="minorBidi"/>
          <w:b w:val="0"/>
          <w:iCs w:val="0"/>
          <w:color w:val="auto"/>
          <w:kern w:val="2"/>
          <w:sz w:val="24"/>
          <w:lang w:eastAsia="en-US"/>
          <w14:ligatures w14:val="standardContextual"/>
        </w:rPr>
      </w:pPr>
      <w:hyperlink w:anchor="_Toc186823371" w:history="1">
        <w:r w:rsidR="00533AC5" w:rsidRPr="006C00DA">
          <w:rPr>
            <w:rStyle w:val="Hyperlink"/>
          </w:rPr>
          <w:t>Version History</w:t>
        </w:r>
        <w:r w:rsidR="00533AC5">
          <w:rPr>
            <w:webHidden/>
          </w:rPr>
          <w:tab/>
        </w:r>
        <w:r w:rsidR="00533AC5">
          <w:rPr>
            <w:webHidden/>
          </w:rPr>
          <w:fldChar w:fldCharType="begin"/>
        </w:r>
        <w:r w:rsidR="00533AC5">
          <w:rPr>
            <w:webHidden/>
          </w:rPr>
          <w:instrText xml:space="preserve"> PAGEREF _Toc186823371 \h </w:instrText>
        </w:r>
        <w:r w:rsidR="00533AC5">
          <w:rPr>
            <w:webHidden/>
          </w:rPr>
        </w:r>
        <w:r w:rsidR="00533AC5">
          <w:rPr>
            <w:webHidden/>
          </w:rPr>
          <w:fldChar w:fldCharType="separate"/>
        </w:r>
        <w:r w:rsidR="00D41497">
          <w:rPr>
            <w:webHidden/>
          </w:rPr>
          <w:t>11</w:t>
        </w:r>
        <w:r w:rsidR="00533AC5">
          <w:rPr>
            <w:webHidden/>
          </w:rPr>
          <w:fldChar w:fldCharType="end"/>
        </w:r>
      </w:hyperlink>
    </w:p>
    <w:p w14:paraId="11EAA7AD" w14:textId="2494F73A" w:rsidR="00280DF0" w:rsidRDefault="00E33F4C" w:rsidP="00280DF0">
      <w:pPr>
        <w:pStyle w:val="GBTBodyText"/>
      </w:pPr>
      <w:r>
        <w:rPr>
          <w:rFonts w:eastAsia="Calibri" w:cstheme="minorHAnsi"/>
          <w:b/>
          <w:bCs w:val="0"/>
          <w:iCs/>
          <w:noProof/>
          <w:sz w:val="22"/>
          <w:szCs w:val="24"/>
          <w:lang w:eastAsia="zh-TW"/>
        </w:rPr>
        <w:fldChar w:fldCharType="end"/>
      </w:r>
    </w:p>
    <w:p w14:paraId="722F463A" w14:textId="77777777" w:rsidR="00695016" w:rsidRDefault="00695016">
      <w:pPr>
        <w:spacing w:after="140" w:line="280" w:lineRule="exact"/>
        <w:rPr>
          <w:rFonts w:ascii="Arial" w:eastAsia="Times New Roman" w:hAnsi="Arial" w:cs="Times New Roman"/>
          <w:b/>
          <w:bCs/>
          <w:noProof/>
          <w:color w:val="00175A" w:themeColor="text1"/>
          <w:sz w:val="48"/>
          <w:szCs w:val="42"/>
          <w:lang w:eastAsia="zh-TW"/>
        </w:rPr>
      </w:pPr>
      <w:r>
        <w:br w:type="page"/>
      </w:r>
    </w:p>
    <w:p w14:paraId="07522E4A" w14:textId="07286917" w:rsidR="008B1740" w:rsidRPr="00283F74" w:rsidRDefault="008B1740" w:rsidP="00283F74">
      <w:pPr>
        <w:pStyle w:val="GBTHeadlineDeepBlue"/>
      </w:pPr>
      <w:bookmarkStart w:id="2" w:name="_Toc186823356"/>
      <w:r w:rsidRPr="00283F74">
        <w:lastRenderedPageBreak/>
        <w:t>Introduction</w:t>
      </w:r>
      <w:bookmarkEnd w:id="2"/>
    </w:p>
    <w:p w14:paraId="33D5A83C" w14:textId="75E7AF40" w:rsidR="009B0145" w:rsidRDefault="008B1740" w:rsidP="00172F70">
      <w:pPr>
        <w:pStyle w:val="BodyText"/>
      </w:pPr>
      <w:r>
        <w:t xml:space="preserve">This document describes technical requirements, so your travelers can take advantage of all the features and functionality your American Express Global Business Travel (Amex GBT) </w:t>
      </w:r>
      <w:r w:rsidR="181B0B7E">
        <w:t>A</w:t>
      </w:r>
      <w:r>
        <w:t>ccount and Amex GBT Mobile app offers.</w:t>
      </w:r>
    </w:p>
    <w:p w14:paraId="730A2759" w14:textId="6667F22C" w:rsidR="009B0145" w:rsidRDefault="009B0145">
      <w:pPr>
        <w:spacing w:after="140" w:line="280" w:lineRule="exact"/>
        <w:rPr>
          <w:rFonts w:ascii="Arial" w:eastAsia="Times New Roman" w:hAnsi="Arial" w:cs="Arial"/>
          <w:bCs/>
          <w:color w:val="00175A" w:themeColor="text1"/>
          <w:sz w:val="19"/>
          <w:szCs w:val="19"/>
        </w:rPr>
      </w:pPr>
      <w:r>
        <w:br w:type="page"/>
      </w:r>
    </w:p>
    <w:p w14:paraId="78F7F42D" w14:textId="6667F22C" w:rsidR="009B0145" w:rsidRDefault="009B0145" w:rsidP="009B0145">
      <w:pPr>
        <w:pStyle w:val="GBTHeadlineDeepBlue"/>
      </w:pPr>
      <w:bookmarkStart w:id="3" w:name="_Toc186823357"/>
      <w:r>
        <w:lastRenderedPageBreak/>
        <w:t>Device, Web Browser, &amp; OS Compatibility</w:t>
      </w:r>
      <w:bookmarkEnd w:id="3"/>
    </w:p>
    <w:p w14:paraId="235E943B" w14:textId="376F1BFE" w:rsidR="008F3988" w:rsidRDefault="008F3988" w:rsidP="008F3988">
      <w:pPr>
        <w:pStyle w:val="GBTSubhead"/>
      </w:pPr>
      <w:bookmarkStart w:id="4" w:name="_Toc186823358"/>
      <w:r>
        <w:t xml:space="preserve">GBT </w:t>
      </w:r>
      <w:r w:rsidR="00E06AAF">
        <w:t>Account</w:t>
      </w:r>
      <w:bookmarkEnd w:id="4"/>
    </w:p>
    <w:p w14:paraId="1C4CD36D" w14:textId="727C8F28" w:rsidR="000F5A54" w:rsidRPr="00AF3140" w:rsidRDefault="009B0145" w:rsidP="000F5A54">
      <w:pPr>
        <w:pStyle w:val="BodyText"/>
      </w:pPr>
      <w:r>
        <w:t xml:space="preserve">GBT </w:t>
      </w:r>
      <w:r w:rsidR="00E06AAF">
        <w:t xml:space="preserve">Account </w:t>
      </w:r>
      <w:r>
        <w:t xml:space="preserve">is built to the latest web standards to provide visitors with a seamless experience. The site is optimized to </w:t>
      </w:r>
      <w:r w:rsidRPr="00751D90">
        <w:t>work with the</w:t>
      </w:r>
      <w:r>
        <w:t xml:space="preserve"> latest versions and responsive design based on device. Microsoft Internet Explorer and Microsoft Edge (non-Chromium) browsers are no longer supported. Supported browsers are:</w:t>
      </w:r>
    </w:p>
    <w:tbl>
      <w:tblPr>
        <w:tblpPr w:leftFromText="180" w:rightFromText="180" w:vertAnchor="text" w:horzAnchor="margin" w:tblpYSpec="center"/>
        <w:tblOverlap w:val="never"/>
        <w:tblW w:w="9802"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5" w:type="dxa"/>
          <w:left w:w="15" w:type="dxa"/>
          <w:bottom w:w="15" w:type="dxa"/>
          <w:right w:w="15" w:type="dxa"/>
        </w:tblCellMar>
        <w:tblLook w:val="04A0" w:firstRow="1" w:lastRow="0" w:firstColumn="1" w:lastColumn="0" w:noHBand="0" w:noVBand="1"/>
      </w:tblPr>
      <w:tblGrid>
        <w:gridCol w:w="2062"/>
        <w:gridCol w:w="1890"/>
        <w:gridCol w:w="45"/>
        <w:gridCol w:w="1935"/>
        <w:gridCol w:w="1935"/>
        <w:gridCol w:w="45"/>
        <w:gridCol w:w="1890"/>
      </w:tblGrid>
      <w:tr w:rsidR="004418B3" w:rsidRPr="00A22881" w14:paraId="1DD10837" w14:textId="77777777" w:rsidTr="00135EC0">
        <w:tc>
          <w:tcPr>
            <w:tcW w:w="2062" w:type="dxa"/>
            <w:shd w:val="clear" w:color="auto" w:fill="006FCF" w:themeFill="accent2"/>
            <w:tcMar>
              <w:top w:w="105" w:type="dxa"/>
              <w:left w:w="150" w:type="dxa"/>
              <w:bottom w:w="105" w:type="dxa"/>
              <w:right w:w="150" w:type="dxa"/>
            </w:tcMar>
            <w:hideMark/>
          </w:tcPr>
          <w:p w14:paraId="73C0CCC3" w14:textId="77777777" w:rsidR="009B0145" w:rsidRPr="00A606B1" w:rsidRDefault="009B0145" w:rsidP="004418B3">
            <w:pPr>
              <w:pStyle w:val="BodyText"/>
              <w:rPr>
                <w:b/>
                <w:color w:val="FFFFFF" w:themeColor="background1"/>
              </w:rPr>
            </w:pPr>
            <w:r w:rsidRPr="00A606B1">
              <w:rPr>
                <w:b/>
                <w:color w:val="FFFFFF" w:themeColor="background1"/>
              </w:rPr>
              <w:t>PLATFORMS</w:t>
            </w:r>
          </w:p>
        </w:tc>
        <w:tc>
          <w:tcPr>
            <w:tcW w:w="1935" w:type="dxa"/>
            <w:gridSpan w:val="2"/>
            <w:shd w:val="clear" w:color="auto" w:fill="006FCF" w:themeFill="accent2"/>
            <w:tcMar>
              <w:top w:w="105" w:type="dxa"/>
              <w:left w:w="150" w:type="dxa"/>
              <w:bottom w:w="105" w:type="dxa"/>
              <w:right w:w="150" w:type="dxa"/>
            </w:tcMar>
            <w:hideMark/>
          </w:tcPr>
          <w:p w14:paraId="467C5724" w14:textId="77777777" w:rsidR="009B0145" w:rsidRPr="00A606B1" w:rsidRDefault="009B0145" w:rsidP="004418B3">
            <w:pPr>
              <w:pStyle w:val="BodyText"/>
              <w:rPr>
                <w:b/>
                <w:color w:val="FFFFFF" w:themeColor="background1"/>
              </w:rPr>
            </w:pPr>
            <w:r w:rsidRPr="00A606B1">
              <w:rPr>
                <w:b/>
                <w:color w:val="FFFFFF" w:themeColor="background1"/>
              </w:rPr>
              <w:t>APPLE SAFARI (LATEST VERSION)</w:t>
            </w:r>
          </w:p>
        </w:tc>
        <w:tc>
          <w:tcPr>
            <w:tcW w:w="1935" w:type="dxa"/>
            <w:shd w:val="clear" w:color="auto" w:fill="006FCF" w:themeFill="accent2"/>
            <w:tcMar>
              <w:top w:w="105" w:type="dxa"/>
              <w:left w:w="150" w:type="dxa"/>
              <w:bottom w:w="105" w:type="dxa"/>
              <w:right w:w="150" w:type="dxa"/>
            </w:tcMar>
            <w:hideMark/>
          </w:tcPr>
          <w:p w14:paraId="2B27D520" w14:textId="77777777" w:rsidR="009B0145" w:rsidRPr="00A606B1" w:rsidRDefault="009B0145" w:rsidP="004418B3">
            <w:pPr>
              <w:pStyle w:val="BodyText"/>
              <w:rPr>
                <w:b/>
                <w:color w:val="FFFFFF" w:themeColor="background1"/>
              </w:rPr>
            </w:pPr>
            <w:r w:rsidRPr="00A606B1">
              <w:rPr>
                <w:b/>
                <w:color w:val="FFFFFF" w:themeColor="background1"/>
              </w:rPr>
              <w:t>GOOGLE CHROME (LATEST VERSION)</w:t>
            </w:r>
          </w:p>
        </w:tc>
        <w:tc>
          <w:tcPr>
            <w:tcW w:w="1935" w:type="dxa"/>
            <w:shd w:val="clear" w:color="auto" w:fill="006FCF" w:themeFill="accent2"/>
            <w:tcMar>
              <w:top w:w="105" w:type="dxa"/>
              <w:left w:w="150" w:type="dxa"/>
              <w:bottom w:w="105" w:type="dxa"/>
              <w:right w:w="150" w:type="dxa"/>
            </w:tcMar>
            <w:hideMark/>
          </w:tcPr>
          <w:p w14:paraId="3227E652" w14:textId="77777777" w:rsidR="009B0145" w:rsidRPr="00A606B1" w:rsidRDefault="009B0145" w:rsidP="004418B3">
            <w:pPr>
              <w:pStyle w:val="BodyText"/>
              <w:rPr>
                <w:b/>
                <w:color w:val="FFFFFF" w:themeColor="background1"/>
              </w:rPr>
            </w:pPr>
            <w:r w:rsidRPr="00A606B1">
              <w:rPr>
                <w:b/>
                <w:color w:val="FFFFFF" w:themeColor="background1"/>
              </w:rPr>
              <w:t>MICROSOFT EDGE (</w:t>
            </w:r>
            <w:r w:rsidRPr="00EC7A95">
              <w:rPr>
                <w:b/>
                <w:color w:val="FFFFFF" w:themeColor="background1"/>
              </w:rPr>
              <w:t>C</w:t>
            </w:r>
            <w:r>
              <w:rPr>
                <w:b/>
                <w:color w:val="FFFFFF" w:themeColor="background1"/>
              </w:rPr>
              <w:t>HROMIUM – LATEST VERSION</w:t>
            </w:r>
            <w:r w:rsidRPr="00A606B1">
              <w:rPr>
                <w:b/>
                <w:color w:val="FFFFFF" w:themeColor="background1"/>
              </w:rPr>
              <w:t>)</w:t>
            </w:r>
          </w:p>
        </w:tc>
        <w:tc>
          <w:tcPr>
            <w:tcW w:w="1935" w:type="dxa"/>
            <w:gridSpan w:val="2"/>
            <w:shd w:val="clear" w:color="auto" w:fill="006FCF" w:themeFill="accent2"/>
            <w:tcMar>
              <w:top w:w="105" w:type="dxa"/>
              <w:left w:w="150" w:type="dxa"/>
              <w:bottom w:w="105" w:type="dxa"/>
              <w:right w:w="150" w:type="dxa"/>
            </w:tcMar>
            <w:hideMark/>
          </w:tcPr>
          <w:p w14:paraId="3FBBAC62" w14:textId="77777777" w:rsidR="009B0145" w:rsidRPr="00A606B1" w:rsidRDefault="009B0145" w:rsidP="004418B3">
            <w:pPr>
              <w:pStyle w:val="BodyText"/>
              <w:rPr>
                <w:b/>
                <w:color w:val="FFFFFF" w:themeColor="background1"/>
              </w:rPr>
            </w:pPr>
            <w:r w:rsidRPr="00A606B1">
              <w:rPr>
                <w:b/>
                <w:color w:val="FFFFFF" w:themeColor="background1"/>
              </w:rPr>
              <w:t>MOZILLA FIREFOX (LATEST VERSION)</w:t>
            </w:r>
          </w:p>
        </w:tc>
      </w:tr>
      <w:tr w:rsidR="00172F70" w:rsidRPr="00172F70" w14:paraId="7FE674CB" w14:textId="77777777" w:rsidTr="00135EC0">
        <w:trPr>
          <w:trHeight w:val="252"/>
        </w:trPr>
        <w:tc>
          <w:tcPr>
            <w:tcW w:w="9802" w:type="dxa"/>
            <w:gridSpan w:val="7"/>
            <w:shd w:val="clear" w:color="auto" w:fill="63666A"/>
            <w:tcMar>
              <w:top w:w="105" w:type="dxa"/>
              <w:left w:w="150" w:type="dxa"/>
              <w:bottom w:w="105" w:type="dxa"/>
              <w:right w:w="150" w:type="dxa"/>
            </w:tcMar>
          </w:tcPr>
          <w:p w14:paraId="050DDD10" w14:textId="676E6CA6" w:rsidR="00172F70" w:rsidRPr="00135EC0" w:rsidRDefault="61C95D95" w:rsidP="4F9104F5">
            <w:pPr>
              <w:numPr>
                <w:ilvl w:val="0"/>
                <w:numId w:val="17"/>
              </w:numPr>
              <w:spacing w:before="100" w:beforeAutospacing="1" w:after="100" w:afterAutospacing="1" w:line="240" w:lineRule="auto"/>
              <w:ind w:left="-255"/>
              <w:rPr>
                <w:noProof/>
                <w:color w:val="FFFFFF" w:themeColor="background1"/>
              </w:rPr>
            </w:pPr>
            <w:r w:rsidRPr="4F9104F5">
              <w:rPr>
                <w:b/>
                <w:bCs/>
                <w:noProof/>
                <w:color w:val="FFFFFF" w:themeColor="background1"/>
              </w:rPr>
              <w:t xml:space="preserve">   DESKTOP</w:t>
            </w:r>
          </w:p>
        </w:tc>
      </w:tr>
      <w:tr w:rsidR="00135EC0" w:rsidRPr="00A22881" w14:paraId="19FB8625" w14:textId="77777777" w:rsidTr="00135EC0">
        <w:trPr>
          <w:trHeight w:val="384"/>
        </w:trPr>
        <w:tc>
          <w:tcPr>
            <w:tcW w:w="2062" w:type="dxa"/>
            <w:shd w:val="clear" w:color="auto" w:fill="D9D9D6"/>
            <w:tcMar>
              <w:top w:w="105" w:type="dxa"/>
              <w:left w:w="150" w:type="dxa"/>
              <w:bottom w:w="105" w:type="dxa"/>
              <w:right w:w="150" w:type="dxa"/>
            </w:tcMar>
            <w:hideMark/>
          </w:tcPr>
          <w:p w14:paraId="7734ECEF" w14:textId="2AEC51A7" w:rsidR="009B0145" w:rsidRPr="00663E0B" w:rsidRDefault="22F17C95" w:rsidP="00135EC0">
            <w:pPr>
              <w:pStyle w:val="GBTTableText0"/>
              <w:spacing w:before="0" w:after="0"/>
            </w:pPr>
            <w:r>
              <w:t>Apple Mac OS</w:t>
            </w:r>
          </w:p>
        </w:tc>
        <w:tc>
          <w:tcPr>
            <w:tcW w:w="1890" w:type="dxa"/>
            <w:shd w:val="clear" w:color="auto" w:fill="D9D9D6"/>
            <w:tcMar>
              <w:top w:w="105" w:type="dxa"/>
              <w:left w:w="150" w:type="dxa"/>
              <w:bottom w:w="105" w:type="dxa"/>
              <w:right w:w="150" w:type="dxa"/>
            </w:tcMar>
            <w:hideMark/>
          </w:tcPr>
          <w:p w14:paraId="44728D8D" w14:textId="7C17ABFA" w:rsidR="009B0145" w:rsidRPr="00135EC0" w:rsidRDefault="61C95D95" w:rsidP="00135EC0">
            <w:pPr>
              <w:spacing w:after="0" w:line="240" w:lineRule="auto"/>
              <w:jc w:val="center"/>
              <w:rPr>
                <w:rFonts w:ascii="Arial" w:eastAsia="Arial" w:hAnsi="Arial" w:cs="Arial"/>
                <w:sz w:val="56"/>
                <w:szCs w:val="56"/>
                <w:lang w:val="en-GB" w:eastAsia="en-GB" w:bidi="en-GB"/>
              </w:rPr>
            </w:pPr>
            <w:r w:rsidRPr="4F9104F5">
              <w:rPr>
                <w:rFonts w:ascii="Arial" w:eastAsia="Arial" w:hAnsi="Arial" w:cs="Arial"/>
                <w:color w:val="006FCF" w:themeColor="accent2"/>
                <w:sz w:val="56"/>
                <w:szCs w:val="56"/>
                <w:lang w:val="en-GB" w:eastAsia="en-GB" w:bidi="en-GB"/>
              </w:rPr>
              <w:t>•</w:t>
            </w:r>
          </w:p>
        </w:tc>
        <w:tc>
          <w:tcPr>
            <w:tcW w:w="1980" w:type="dxa"/>
            <w:gridSpan w:val="2"/>
            <w:shd w:val="clear" w:color="auto" w:fill="D9D9D6"/>
            <w:tcMar>
              <w:top w:w="105" w:type="dxa"/>
              <w:left w:w="150" w:type="dxa"/>
              <w:bottom w:w="105" w:type="dxa"/>
              <w:right w:w="150" w:type="dxa"/>
            </w:tcMar>
            <w:hideMark/>
          </w:tcPr>
          <w:p w14:paraId="79AD3675" w14:textId="306AC7CC" w:rsidR="009B0145" w:rsidRPr="004418B3" w:rsidRDefault="61C95D95" w:rsidP="00135EC0">
            <w:pPr>
              <w:spacing w:after="0" w:line="240" w:lineRule="auto"/>
              <w:jc w:val="center"/>
              <w:rPr>
                <w:rFonts w:ascii="Arial" w:eastAsia="Arial" w:hAnsi="Arial" w:cs="Arial"/>
                <w:sz w:val="56"/>
                <w:szCs w:val="56"/>
                <w:lang w:val="en-GB" w:eastAsia="en-GB" w:bidi="en-GB"/>
              </w:rPr>
            </w:pPr>
            <w:r w:rsidRPr="660671BD">
              <w:rPr>
                <w:rFonts w:ascii="Arial" w:eastAsia="Arial" w:hAnsi="Arial" w:cs="Arial"/>
                <w:color w:val="006FCF" w:themeColor="accent2"/>
                <w:sz w:val="56"/>
                <w:szCs w:val="56"/>
                <w:lang w:val="en-GB" w:eastAsia="en-GB" w:bidi="en-GB"/>
              </w:rPr>
              <w:t>•</w:t>
            </w:r>
          </w:p>
        </w:tc>
        <w:tc>
          <w:tcPr>
            <w:tcW w:w="1980" w:type="dxa"/>
            <w:gridSpan w:val="2"/>
            <w:shd w:val="clear" w:color="auto" w:fill="D9D9D6"/>
            <w:tcMar>
              <w:top w:w="105" w:type="dxa"/>
              <w:left w:w="150" w:type="dxa"/>
              <w:bottom w:w="105" w:type="dxa"/>
              <w:right w:w="150" w:type="dxa"/>
            </w:tcMar>
            <w:hideMark/>
          </w:tcPr>
          <w:p w14:paraId="050F175A" w14:textId="77777777" w:rsidR="009B0145" w:rsidRPr="004418B3" w:rsidRDefault="009B0145" w:rsidP="660671BD">
            <w:pPr>
              <w:spacing w:after="0"/>
              <w:ind w:left="360"/>
              <w:jc w:val="center"/>
              <w:rPr>
                <w:rFonts w:ascii="Arial" w:eastAsia="Arial" w:hAnsi="Arial" w:cs="Arial"/>
                <w:sz w:val="56"/>
                <w:szCs w:val="56"/>
                <w:lang w:val="en-GB" w:eastAsia="en-GB" w:bidi="en-GB"/>
              </w:rPr>
            </w:pPr>
          </w:p>
        </w:tc>
        <w:tc>
          <w:tcPr>
            <w:tcW w:w="1890" w:type="dxa"/>
            <w:shd w:val="clear" w:color="auto" w:fill="D9D9D6"/>
            <w:tcMar>
              <w:top w:w="105" w:type="dxa"/>
              <w:left w:w="150" w:type="dxa"/>
              <w:bottom w:w="105" w:type="dxa"/>
              <w:right w:w="150" w:type="dxa"/>
            </w:tcMar>
            <w:hideMark/>
          </w:tcPr>
          <w:p w14:paraId="2EFF7A17" w14:textId="2D86ED6B" w:rsidR="009B0145" w:rsidRPr="004418B3" w:rsidRDefault="61C95D95" w:rsidP="00135EC0">
            <w:pPr>
              <w:spacing w:after="0" w:line="240" w:lineRule="auto"/>
              <w:jc w:val="center"/>
              <w:rPr>
                <w:rFonts w:ascii="Arial" w:eastAsia="Arial" w:hAnsi="Arial" w:cs="Arial"/>
                <w:sz w:val="56"/>
                <w:szCs w:val="56"/>
                <w:lang w:val="en-GB" w:eastAsia="en-GB" w:bidi="en-GB"/>
              </w:rPr>
            </w:pPr>
            <w:r w:rsidRPr="660671BD">
              <w:rPr>
                <w:rFonts w:ascii="Arial" w:eastAsia="Arial" w:hAnsi="Arial" w:cs="Arial"/>
                <w:color w:val="006FCF" w:themeColor="accent2"/>
                <w:sz w:val="56"/>
                <w:szCs w:val="56"/>
                <w:lang w:val="en-GB" w:eastAsia="en-GB" w:bidi="en-GB"/>
              </w:rPr>
              <w:t>•</w:t>
            </w:r>
          </w:p>
        </w:tc>
      </w:tr>
      <w:tr w:rsidR="004418B3" w:rsidRPr="00A22881" w14:paraId="7246B83D" w14:textId="77777777" w:rsidTr="00135EC0">
        <w:trPr>
          <w:trHeight w:val="404"/>
        </w:trPr>
        <w:tc>
          <w:tcPr>
            <w:tcW w:w="2062" w:type="dxa"/>
            <w:shd w:val="clear" w:color="auto" w:fill="D9D9D6"/>
            <w:tcMar>
              <w:top w:w="105" w:type="dxa"/>
              <w:left w:w="150" w:type="dxa"/>
              <w:bottom w:w="105" w:type="dxa"/>
              <w:right w:w="150" w:type="dxa"/>
            </w:tcMar>
          </w:tcPr>
          <w:p w14:paraId="1F7BF182" w14:textId="3CA8C2C2" w:rsidR="004418B3" w:rsidRPr="00663E0B" w:rsidRDefault="16F43E3B" w:rsidP="00135EC0">
            <w:pPr>
              <w:pStyle w:val="GBTTableText0"/>
              <w:spacing w:before="0" w:after="0"/>
            </w:pPr>
            <w:r>
              <w:t>Microsoft Windows</w:t>
            </w:r>
          </w:p>
        </w:tc>
        <w:tc>
          <w:tcPr>
            <w:tcW w:w="1890" w:type="dxa"/>
            <w:shd w:val="clear" w:color="auto" w:fill="D9D9D6"/>
            <w:tcMar>
              <w:top w:w="105" w:type="dxa"/>
              <w:left w:w="150" w:type="dxa"/>
              <w:bottom w:w="105" w:type="dxa"/>
              <w:right w:w="150" w:type="dxa"/>
            </w:tcMar>
          </w:tcPr>
          <w:p w14:paraId="70ECBE19" w14:textId="77777777" w:rsidR="004418B3" w:rsidRPr="004418B3" w:rsidRDefault="004418B3" w:rsidP="00135EC0">
            <w:pPr>
              <w:spacing w:after="0" w:line="240" w:lineRule="auto"/>
              <w:rPr>
                <w:rFonts w:ascii="Arial" w:eastAsia="Arial" w:hAnsi="Arial" w:cs="Arial"/>
                <w:color w:val="006FCF" w:themeColor="text2"/>
                <w:sz w:val="56"/>
                <w:szCs w:val="56"/>
                <w:lang w:val="en-GB" w:eastAsia="en-GB" w:bidi="en-GB"/>
              </w:rPr>
            </w:pPr>
          </w:p>
        </w:tc>
        <w:tc>
          <w:tcPr>
            <w:tcW w:w="1980" w:type="dxa"/>
            <w:gridSpan w:val="2"/>
            <w:shd w:val="clear" w:color="auto" w:fill="D9D9D6"/>
            <w:tcMar>
              <w:top w:w="105" w:type="dxa"/>
              <w:left w:w="150" w:type="dxa"/>
              <w:bottom w:w="105" w:type="dxa"/>
              <w:right w:w="150" w:type="dxa"/>
            </w:tcMar>
          </w:tcPr>
          <w:p w14:paraId="4545B5ED" w14:textId="56E10896" w:rsidR="004418B3" w:rsidRPr="004418B3" w:rsidRDefault="16F43E3B" w:rsidP="00135EC0">
            <w:pPr>
              <w:spacing w:after="0" w:line="240" w:lineRule="auto"/>
              <w:jc w:val="center"/>
              <w:rPr>
                <w:rFonts w:ascii="Arial" w:eastAsia="Arial" w:hAnsi="Arial" w:cs="Arial"/>
                <w:color w:val="006FCF" w:themeColor="text2"/>
                <w:sz w:val="56"/>
                <w:szCs w:val="56"/>
                <w:lang w:val="en-GB" w:eastAsia="en-GB" w:bidi="en-GB"/>
              </w:rPr>
            </w:pPr>
            <w:r w:rsidRPr="4F9104F5">
              <w:rPr>
                <w:rFonts w:ascii="Arial" w:eastAsia="Arial" w:hAnsi="Arial" w:cs="Arial"/>
                <w:color w:val="006FCF" w:themeColor="accent2"/>
                <w:sz w:val="56"/>
                <w:szCs w:val="56"/>
                <w:lang w:val="en-GB" w:eastAsia="en-GB" w:bidi="en-GB"/>
              </w:rPr>
              <w:t>•</w:t>
            </w:r>
          </w:p>
        </w:tc>
        <w:tc>
          <w:tcPr>
            <w:tcW w:w="1980" w:type="dxa"/>
            <w:gridSpan w:val="2"/>
            <w:shd w:val="clear" w:color="auto" w:fill="D9D9D6"/>
            <w:tcMar>
              <w:top w:w="105" w:type="dxa"/>
              <w:left w:w="150" w:type="dxa"/>
              <w:bottom w:w="105" w:type="dxa"/>
              <w:right w:w="150" w:type="dxa"/>
            </w:tcMar>
          </w:tcPr>
          <w:p w14:paraId="1E610DDB" w14:textId="4EECB278" w:rsidR="004418B3" w:rsidRPr="00135EC0" w:rsidRDefault="16F43E3B" w:rsidP="00135EC0">
            <w:pPr>
              <w:spacing w:after="0"/>
              <w:jc w:val="center"/>
              <w:rPr>
                <w:rFonts w:ascii="Arial" w:eastAsia="Arial" w:hAnsi="Arial" w:cs="Arial"/>
                <w:sz w:val="56"/>
                <w:szCs w:val="56"/>
                <w:lang w:val="en-GB" w:eastAsia="en-GB" w:bidi="en-GB"/>
              </w:rPr>
            </w:pPr>
            <w:r w:rsidRPr="4F9104F5">
              <w:rPr>
                <w:rFonts w:ascii="Arial" w:eastAsia="Arial" w:hAnsi="Arial" w:cs="Arial"/>
                <w:color w:val="006FCF" w:themeColor="accent2"/>
                <w:sz w:val="56"/>
                <w:szCs w:val="56"/>
                <w:lang w:val="en-GB" w:eastAsia="en-GB" w:bidi="en-GB"/>
              </w:rPr>
              <w:t>•</w:t>
            </w:r>
          </w:p>
        </w:tc>
        <w:tc>
          <w:tcPr>
            <w:tcW w:w="1890" w:type="dxa"/>
            <w:shd w:val="clear" w:color="auto" w:fill="D9D9D6"/>
            <w:tcMar>
              <w:top w:w="105" w:type="dxa"/>
              <w:left w:w="150" w:type="dxa"/>
              <w:bottom w:w="105" w:type="dxa"/>
              <w:right w:w="150" w:type="dxa"/>
            </w:tcMar>
          </w:tcPr>
          <w:p w14:paraId="0C5D4C59" w14:textId="17846F4B" w:rsidR="004418B3" w:rsidRPr="004418B3" w:rsidRDefault="16F43E3B" w:rsidP="00135EC0">
            <w:pPr>
              <w:spacing w:after="0" w:line="240" w:lineRule="auto"/>
              <w:jc w:val="center"/>
              <w:rPr>
                <w:rFonts w:ascii="Arial" w:eastAsia="Arial" w:hAnsi="Arial" w:cs="Arial"/>
                <w:color w:val="006FCF" w:themeColor="text2"/>
                <w:sz w:val="56"/>
                <w:szCs w:val="56"/>
                <w:lang w:val="en-GB" w:eastAsia="en-GB" w:bidi="en-GB"/>
              </w:rPr>
            </w:pPr>
            <w:r w:rsidRPr="4F9104F5">
              <w:rPr>
                <w:rFonts w:ascii="Arial" w:eastAsia="Arial" w:hAnsi="Arial" w:cs="Arial"/>
                <w:color w:val="006FCF" w:themeColor="accent2"/>
                <w:sz w:val="56"/>
                <w:szCs w:val="56"/>
                <w:lang w:val="en-GB" w:eastAsia="en-GB" w:bidi="en-GB"/>
              </w:rPr>
              <w:t>•</w:t>
            </w:r>
          </w:p>
        </w:tc>
      </w:tr>
      <w:tr w:rsidR="009B0145" w:rsidRPr="00A22881" w14:paraId="13A94CC5" w14:textId="77777777" w:rsidTr="00135EC0">
        <w:trPr>
          <w:trHeight w:val="252"/>
        </w:trPr>
        <w:tc>
          <w:tcPr>
            <w:tcW w:w="9802" w:type="dxa"/>
            <w:gridSpan w:val="7"/>
            <w:shd w:val="clear" w:color="auto" w:fill="63666A"/>
            <w:tcMar>
              <w:top w:w="105" w:type="dxa"/>
              <w:left w:w="150" w:type="dxa"/>
              <w:bottom w:w="105" w:type="dxa"/>
              <w:right w:w="150" w:type="dxa"/>
            </w:tcMar>
          </w:tcPr>
          <w:p w14:paraId="1DBDC132" w14:textId="6507C9F0" w:rsidR="009B0145" w:rsidRDefault="009B0145" w:rsidP="660671BD">
            <w:pPr>
              <w:numPr>
                <w:ilvl w:val="0"/>
                <w:numId w:val="17"/>
              </w:numPr>
              <w:spacing w:before="100" w:beforeAutospacing="1" w:after="100" w:afterAutospacing="1" w:line="240" w:lineRule="auto"/>
              <w:ind w:left="-255"/>
              <w:rPr>
                <w:noProof/>
              </w:rPr>
            </w:pPr>
            <w:r w:rsidRPr="660671BD">
              <w:rPr>
                <w:b/>
                <w:bCs/>
                <w:noProof/>
                <w:color w:val="FFFFFF" w:themeColor="background1"/>
              </w:rPr>
              <w:t xml:space="preserve">   MOBILE DEVICE</w:t>
            </w:r>
            <w:r w:rsidR="00172F70" w:rsidRPr="660671BD">
              <w:rPr>
                <w:b/>
                <w:bCs/>
                <w:noProof/>
                <w:color w:val="FFFFFF" w:themeColor="background1"/>
              </w:rPr>
              <w:t xml:space="preserve"> – PHONE AND TABLET*</w:t>
            </w:r>
          </w:p>
        </w:tc>
      </w:tr>
      <w:tr w:rsidR="00135EC0" w:rsidRPr="00A22881" w14:paraId="2D6E3267" w14:textId="77777777" w:rsidTr="00135EC0">
        <w:trPr>
          <w:trHeight w:val="639"/>
        </w:trPr>
        <w:tc>
          <w:tcPr>
            <w:tcW w:w="2062" w:type="dxa"/>
            <w:shd w:val="clear" w:color="auto" w:fill="D9D9D6"/>
            <w:tcMar>
              <w:top w:w="105" w:type="dxa"/>
              <w:left w:w="150" w:type="dxa"/>
              <w:bottom w:w="105" w:type="dxa"/>
              <w:right w:w="150" w:type="dxa"/>
            </w:tcMar>
          </w:tcPr>
          <w:p w14:paraId="60F2DE7B" w14:textId="6A873B61" w:rsidR="009B0145" w:rsidRPr="00A22881" w:rsidRDefault="009B0145" w:rsidP="660671BD">
            <w:pPr>
              <w:pStyle w:val="GBTTableText0"/>
              <w:rPr>
                <w:lang w:val="en-GB" w:eastAsia="en-GB" w:bidi="en-GB"/>
              </w:rPr>
            </w:pPr>
            <w:r>
              <w:t>Android</w:t>
            </w:r>
          </w:p>
        </w:tc>
        <w:tc>
          <w:tcPr>
            <w:tcW w:w="1890" w:type="dxa"/>
            <w:shd w:val="clear" w:color="auto" w:fill="D9D9D6"/>
            <w:tcMar>
              <w:top w:w="105" w:type="dxa"/>
              <w:left w:w="150" w:type="dxa"/>
              <w:bottom w:w="105" w:type="dxa"/>
              <w:right w:w="150" w:type="dxa"/>
            </w:tcMar>
          </w:tcPr>
          <w:p w14:paraId="604E085F" w14:textId="77777777" w:rsidR="009B0145" w:rsidRPr="00135EC0" w:rsidRDefault="009B0145" w:rsidP="00135EC0">
            <w:pPr>
              <w:spacing w:before="100" w:beforeAutospacing="1" w:after="100" w:afterAutospacing="1" w:line="240" w:lineRule="auto"/>
              <w:ind w:left="360"/>
              <w:rPr>
                <w:rFonts w:ascii="Arial" w:eastAsia="Arial" w:hAnsi="Arial" w:cs="Arial"/>
                <w:sz w:val="56"/>
                <w:szCs w:val="56"/>
                <w:lang w:val="en-GB" w:eastAsia="en-GB" w:bidi="en-GB"/>
              </w:rPr>
            </w:pPr>
          </w:p>
        </w:tc>
        <w:tc>
          <w:tcPr>
            <w:tcW w:w="1980" w:type="dxa"/>
            <w:gridSpan w:val="2"/>
            <w:shd w:val="clear" w:color="auto" w:fill="D9D9D6"/>
            <w:tcMar>
              <w:top w:w="105" w:type="dxa"/>
              <w:left w:w="150" w:type="dxa"/>
              <w:bottom w:w="105" w:type="dxa"/>
              <w:right w:w="150" w:type="dxa"/>
            </w:tcMar>
          </w:tcPr>
          <w:p w14:paraId="2CA40FBC" w14:textId="3D34E1F1" w:rsidR="009B0145" w:rsidRPr="00135EC0" w:rsidRDefault="004418B3" w:rsidP="00135EC0">
            <w:pPr>
              <w:spacing w:before="100" w:beforeAutospacing="1" w:after="100" w:afterAutospacing="1" w:line="240" w:lineRule="auto"/>
              <w:jc w:val="center"/>
              <w:rPr>
                <w:rFonts w:ascii="Arial" w:eastAsia="Arial" w:hAnsi="Arial" w:cs="Arial"/>
                <w:noProof/>
                <w:sz w:val="56"/>
                <w:szCs w:val="56"/>
              </w:rPr>
            </w:pPr>
            <w:r w:rsidRPr="660671BD">
              <w:rPr>
                <w:rFonts w:ascii="Arial" w:eastAsia="Arial" w:hAnsi="Arial" w:cs="Arial"/>
                <w:color w:val="006FCF" w:themeColor="accent2"/>
                <w:sz w:val="56"/>
                <w:szCs w:val="56"/>
                <w:lang w:val="en-GB" w:eastAsia="en-GB" w:bidi="en-GB"/>
              </w:rPr>
              <w:t>•</w:t>
            </w:r>
          </w:p>
        </w:tc>
        <w:tc>
          <w:tcPr>
            <w:tcW w:w="1980" w:type="dxa"/>
            <w:gridSpan w:val="2"/>
            <w:shd w:val="clear" w:color="auto" w:fill="D9D9D6"/>
            <w:tcMar>
              <w:top w:w="105" w:type="dxa"/>
              <w:left w:w="150" w:type="dxa"/>
              <w:bottom w:w="105" w:type="dxa"/>
              <w:right w:w="150" w:type="dxa"/>
            </w:tcMar>
          </w:tcPr>
          <w:p w14:paraId="2CFC765D" w14:textId="77777777" w:rsidR="009B0145" w:rsidRPr="00135EC0" w:rsidRDefault="009B0145" w:rsidP="00135EC0">
            <w:pPr>
              <w:spacing w:before="100" w:beforeAutospacing="1" w:after="100" w:afterAutospacing="1" w:line="240" w:lineRule="auto"/>
              <w:ind w:left="360"/>
              <w:rPr>
                <w:rFonts w:ascii="Arial" w:eastAsia="Arial" w:hAnsi="Arial" w:cs="Arial"/>
                <w:noProof/>
                <w:sz w:val="56"/>
                <w:szCs w:val="56"/>
              </w:rPr>
            </w:pPr>
          </w:p>
        </w:tc>
        <w:tc>
          <w:tcPr>
            <w:tcW w:w="1890" w:type="dxa"/>
            <w:shd w:val="clear" w:color="auto" w:fill="D9D9D6"/>
            <w:tcMar>
              <w:top w:w="105" w:type="dxa"/>
              <w:left w:w="150" w:type="dxa"/>
              <w:bottom w:w="105" w:type="dxa"/>
              <w:right w:w="150" w:type="dxa"/>
            </w:tcMar>
          </w:tcPr>
          <w:p w14:paraId="6C55AA2B" w14:textId="3102F08F" w:rsidR="009B0145" w:rsidRPr="00135EC0" w:rsidRDefault="009B0145" w:rsidP="00135EC0">
            <w:pPr>
              <w:spacing w:before="100" w:beforeAutospacing="1" w:after="100" w:afterAutospacing="1" w:line="240" w:lineRule="auto"/>
              <w:ind w:left="360"/>
              <w:rPr>
                <w:rFonts w:ascii="Arial" w:eastAsia="Arial" w:hAnsi="Arial" w:cs="Arial"/>
                <w:noProof/>
                <w:sz w:val="56"/>
                <w:szCs w:val="56"/>
              </w:rPr>
            </w:pPr>
          </w:p>
        </w:tc>
      </w:tr>
      <w:tr w:rsidR="00135EC0" w:rsidRPr="00A22881" w14:paraId="08A54F37" w14:textId="77777777" w:rsidTr="00135EC0">
        <w:trPr>
          <w:trHeight w:val="575"/>
        </w:trPr>
        <w:tc>
          <w:tcPr>
            <w:tcW w:w="2062" w:type="dxa"/>
            <w:shd w:val="clear" w:color="auto" w:fill="D9D9D6"/>
            <w:tcMar>
              <w:top w:w="105" w:type="dxa"/>
              <w:left w:w="150" w:type="dxa"/>
              <w:bottom w:w="105" w:type="dxa"/>
              <w:right w:w="150" w:type="dxa"/>
            </w:tcMar>
          </w:tcPr>
          <w:p w14:paraId="779059C7" w14:textId="53E1109E" w:rsidR="009B0145" w:rsidRPr="00A22881" w:rsidRDefault="009B0145" w:rsidP="660671BD">
            <w:pPr>
              <w:pStyle w:val="GBTTableText0"/>
              <w:rPr>
                <w:lang w:val="en-GB" w:eastAsia="en-GB" w:bidi="en-GB"/>
              </w:rPr>
            </w:pPr>
            <w:r>
              <w:t>iOS</w:t>
            </w:r>
          </w:p>
        </w:tc>
        <w:tc>
          <w:tcPr>
            <w:tcW w:w="1890" w:type="dxa"/>
            <w:shd w:val="clear" w:color="auto" w:fill="D9D9D6"/>
            <w:tcMar>
              <w:top w:w="105" w:type="dxa"/>
              <w:left w:w="150" w:type="dxa"/>
              <w:bottom w:w="105" w:type="dxa"/>
              <w:right w:w="150" w:type="dxa"/>
            </w:tcMar>
          </w:tcPr>
          <w:p w14:paraId="77D1289E" w14:textId="08DC7194" w:rsidR="009B0145" w:rsidRPr="00135EC0" w:rsidRDefault="004418B3" w:rsidP="660671BD">
            <w:pPr>
              <w:spacing w:before="100" w:beforeAutospacing="1" w:after="100" w:afterAutospacing="1" w:line="240" w:lineRule="auto"/>
              <w:jc w:val="center"/>
              <w:rPr>
                <w:rFonts w:ascii="Arial" w:eastAsia="Arial" w:hAnsi="Arial" w:cs="Arial"/>
                <w:sz w:val="56"/>
                <w:szCs w:val="56"/>
                <w:lang w:val="en-GB" w:eastAsia="en-GB" w:bidi="en-GB"/>
              </w:rPr>
            </w:pPr>
            <w:r w:rsidRPr="660671BD">
              <w:rPr>
                <w:rFonts w:ascii="Arial" w:eastAsia="Arial" w:hAnsi="Arial" w:cs="Arial"/>
                <w:color w:val="006FCF" w:themeColor="accent2"/>
                <w:sz w:val="56"/>
                <w:szCs w:val="56"/>
                <w:lang w:val="en-GB" w:eastAsia="en-GB" w:bidi="en-GB"/>
              </w:rPr>
              <w:t>•</w:t>
            </w:r>
            <w:r w:rsidR="08D6DB88" w:rsidRPr="660671BD">
              <w:rPr>
                <w:rFonts w:ascii="Arial" w:eastAsia="Arial" w:hAnsi="Arial" w:cs="Arial"/>
                <w:color w:val="006FCF" w:themeColor="accent2"/>
                <w:sz w:val="56"/>
                <w:szCs w:val="56"/>
                <w:lang w:val="en-GB" w:eastAsia="en-GB" w:bidi="en-GB"/>
              </w:rPr>
              <w:t xml:space="preserve"> </w:t>
            </w:r>
          </w:p>
        </w:tc>
        <w:tc>
          <w:tcPr>
            <w:tcW w:w="1980" w:type="dxa"/>
            <w:gridSpan w:val="2"/>
            <w:shd w:val="clear" w:color="auto" w:fill="D9D9D6"/>
            <w:tcMar>
              <w:top w:w="105" w:type="dxa"/>
              <w:left w:w="150" w:type="dxa"/>
              <w:bottom w:w="105" w:type="dxa"/>
              <w:right w:w="150" w:type="dxa"/>
            </w:tcMar>
          </w:tcPr>
          <w:p w14:paraId="2E102305" w14:textId="76DAF15F" w:rsidR="009B0145" w:rsidRPr="00135EC0" w:rsidRDefault="009B0145" w:rsidP="00135EC0">
            <w:pPr>
              <w:spacing w:before="100" w:beforeAutospacing="1" w:after="100" w:afterAutospacing="1" w:line="240" w:lineRule="auto"/>
              <w:ind w:left="360"/>
              <w:rPr>
                <w:rFonts w:ascii="Arial" w:eastAsia="Arial" w:hAnsi="Arial" w:cs="Arial"/>
                <w:noProof/>
                <w:sz w:val="56"/>
                <w:szCs w:val="56"/>
              </w:rPr>
            </w:pPr>
          </w:p>
        </w:tc>
        <w:tc>
          <w:tcPr>
            <w:tcW w:w="1980" w:type="dxa"/>
            <w:gridSpan w:val="2"/>
            <w:shd w:val="clear" w:color="auto" w:fill="D9D9D6"/>
            <w:tcMar>
              <w:top w:w="105" w:type="dxa"/>
              <w:left w:w="150" w:type="dxa"/>
              <w:bottom w:w="105" w:type="dxa"/>
              <w:right w:w="150" w:type="dxa"/>
            </w:tcMar>
          </w:tcPr>
          <w:p w14:paraId="3C1C46C4" w14:textId="77777777" w:rsidR="009B0145" w:rsidRPr="00135EC0" w:rsidRDefault="009B0145" w:rsidP="00135EC0">
            <w:pPr>
              <w:spacing w:before="100" w:beforeAutospacing="1" w:after="100" w:afterAutospacing="1" w:line="240" w:lineRule="auto"/>
              <w:ind w:left="360"/>
              <w:rPr>
                <w:rFonts w:ascii="Arial" w:eastAsia="Arial" w:hAnsi="Arial" w:cs="Arial"/>
                <w:noProof/>
                <w:sz w:val="56"/>
                <w:szCs w:val="56"/>
              </w:rPr>
            </w:pPr>
          </w:p>
        </w:tc>
        <w:tc>
          <w:tcPr>
            <w:tcW w:w="1890" w:type="dxa"/>
            <w:shd w:val="clear" w:color="auto" w:fill="D9D9D6"/>
            <w:tcMar>
              <w:top w:w="105" w:type="dxa"/>
              <w:left w:w="150" w:type="dxa"/>
              <w:bottom w:w="105" w:type="dxa"/>
              <w:right w:w="150" w:type="dxa"/>
            </w:tcMar>
          </w:tcPr>
          <w:p w14:paraId="23D39FC7" w14:textId="77777777" w:rsidR="009B0145" w:rsidRPr="00135EC0" w:rsidRDefault="009B0145" w:rsidP="00135EC0">
            <w:pPr>
              <w:spacing w:before="100" w:beforeAutospacing="1" w:after="100" w:afterAutospacing="1" w:line="240" w:lineRule="auto"/>
              <w:ind w:left="360"/>
              <w:rPr>
                <w:rFonts w:ascii="Arial" w:eastAsia="Arial" w:hAnsi="Arial" w:cs="Arial"/>
                <w:noProof/>
                <w:sz w:val="56"/>
                <w:szCs w:val="56"/>
              </w:rPr>
            </w:pPr>
          </w:p>
        </w:tc>
      </w:tr>
    </w:tbl>
    <w:p w14:paraId="7CD2733D" w14:textId="57551770" w:rsidR="009B0145" w:rsidRDefault="00172F70" w:rsidP="009B0145">
      <w:pPr>
        <w:pStyle w:val="GBTFootnote"/>
      </w:pPr>
      <w:r>
        <w:t>*</w:t>
      </w:r>
      <w:r w:rsidR="009B0145">
        <w:t>Not available for Admin capability</w:t>
      </w:r>
    </w:p>
    <w:p w14:paraId="7BAB077C" w14:textId="6B4B28A4" w:rsidR="009B0145" w:rsidRDefault="009B0145" w:rsidP="009B0145">
      <w:pPr>
        <w:pStyle w:val="GBTFootnote"/>
      </w:pPr>
    </w:p>
    <w:p w14:paraId="3D62FA83" w14:textId="193152D4" w:rsidR="009B0145" w:rsidRDefault="009B0145" w:rsidP="009B0145">
      <w:pPr>
        <w:pStyle w:val="GBTFootnote"/>
      </w:pPr>
    </w:p>
    <w:p w14:paraId="316B89FC" w14:textId="77777777" w:rsidR="00232452" w:rsidRDefault="00232452">
      <w:pPr>
        <w:spacing w:after="140" w:line="280" w:lineRule="exact"/>
        <w:rPr>
          <w:rFonts w:ascii="Arial" w:eastAsia="Calibri" w:hAnsi="Arial" w:cs="Times New Roman"/>
          <w:b/>
          <w:color w:val="00175A" w:themeColor="text1"/>
          <w:sz w:val="28"/>
        </w:rPr>
      </w:pPr>
      <w:r>
        <w:br w:type="page"/>
      </w:r>
    </w:p>
    <w:p w14:paraId="612D7E0D" w14:textId="6DFAFF95" w:rsidR="008F3988" w:rsidRDefault="008F3988" w:rsidP="008F3988">
      <w:pPr>
        <w:pStyle w:val="GBTSubhead"/>
      </w:pPr>
      <w:bookmarkStart w:id="5" w:name="_Toc186823359"/>
      <w:r>
        <w:lastRenderedPageBreak/>
        <w:t>GBT Mobile app</w:t>
      </w:r>
      <w:bookmarkEnd w:id="5"/>
    </w:p>
    <w:p w14:paraId="4669BEAC" w14:textId="77777777" w:rsidR="008B4399" w:rsidRPr="00E379B4" w:rsidRDefault="008B4399" w:rsidP="008B4399">
      <w:pPr>
        <w:pStyle w:val="Heading1"/>
      </w:pPr>
      <w:bookmarkStart w:id="6" w:name="_Toc186823360"/>
      <w:r>
        <w:t>GBT Mobile app supported version</w:t>
      </w:r>
      <w:bookmarkEnd w:id="6"/>
    </w:p>
    <w:p w14:paraId="61C4A8DF" w14:textId="77777777" w:rsidR="008B4399" w:rsidRPr="00E379B4" w:rsidRDefault="008B4399" w:rsidP="008B4399">
      <w:pPr>
        <w:pStyle w:val="GBTBulletsfirstlevel"/>
        <w:numPr>
          <w:ilvl w:val="0"/>
          <w:numId w:val="0"/>
        </w:numPr>
        <w:ind w:left="233" w:hanging="233"/>
      </w:pPr>
      <w:r>
        <w:t>Only the latest version of the mobile application is supported.</w:t>
      </w:r>
    </w:p>
    <w:p w14:paraId="653E45B7" w14:textId="3EEC2B75" w:rsidR="00232452" w:rsidRDefault="786C7D61" w:rsidP="4F9104F5">
      <w:pPr>
        <w:pStyle w:val="Heading1"/>
      </w:pPr>
      <w:bookmarkStart w:id="7" w:name="_Toc186823361"/>
      <w:r>
        <w:t xml:space="preserve">OS </w:t>
      </w:r>
      <w:r w:rsidR="330101D0">
        <w:t>Supported versions</w:t>
      </w:r>
      <w:bookmarkEnd w:id="7"/>
    </w:p>
    <w:p w14:paraId="698BC6A6" w14:textId="25D5B290" w:rsidR="00EF7D04" w:rsidRDefault="009B0145" w:rsidP="000F5A54">
      <w:pPr>
        <w:pStyle w:val="BodyText"/>
      </w:pPr>
      <w:r>
        <w:t xml:space="preserve">The app actively supports the </w:t>
      </w:r>
      <w:r w:rsidRPr="7B014470">
        <w:rPr>
          <w:b/>
          <w:bCs/>
        </w:rPr>
        <w:t>last three versions of iOS</w:t>
      </w:r>
      <w:r>
        <w:t xml:space="preserve"> and the </w:t>
      </w:r>
      <w:r w:rsidRPr="7B014470">
        <w:rPr>
          <w:b/>
          <w:bCs/>
        </w:rPr>
        <w:t>last s</w:t>
      </w:r>
      <w:r w:rsidR="76FDB40E" w:rsidRPr="7B014470">
        <w:rPr>
          <w:b/>
          <w:bCs/>
        </w:rPr>
        <w:t>ix</w:t>
      </w:r>
      <w:r w:rsidRPr="7B014470">
        <w:rPr>
          <w:b/>
          <w:bCs/>
        </w:rPr>
        <w:t xml:space="preserve"> versions of Android OS</w:t>
      </w:r>
      <w:r>
        <w:t xml:space="preserve">. For example, as of this writing: </w:t>
      </w:r>
    </w:p>
    <w:p w14:paraId="352499F3" w14:textId="6F99CAB3" w:rsidR="00243C78" w:rsidRDefault="009B0145" w:rsidP="000F5A54">
      <w:pPr>
        <w:pStyle w:val="GBTBulletsfirstlevel"/>
      </w:pPr>
      <w:r>
        <w:t xml:space="preserve">Apple: the </w:t>
      </w:r>
      <w:r w:rsidR="004418B3">
        <w:t xml:space="preserve">latest iOS available is version 18 and </w:t>
      </w:r>
      <w:r>
        <w:t>GBT app supports version 1</w:t>
      </w:r>
      <w:r w:rsidR="4B5008D2">
        <w:t>6</w:t>
      </w:r>
      <w:r>
        <w:t xml:space="preserve"> and newer.</w:t>
      </w:r>
    </w:p>
    <w:p w14:paraId="3C34F152" w14:textId="5EED1998" w:rsidR="009B0145" w:rsidRDefault="009B0145" w:rsidP="000F5A54">
      <w:pPr>
        <w:pStyle w:val="GBTBulletsfirstlevel"/>
      </w:pPr>
      <w:r>
        <w:t xml:space="preserve">Android: the </w:t>
      </w:r>
      <w:r w:rsidR="004418B3">
        <w:t>latest Android OS available is version 1</w:t>
      </w:r>
      <w:r w:rsidR="06D56EF9">
        <w:t>5</w:t>
      </w:r>
      <w:r w:rsidR="004418B3">
        <w:t xml:space="preserve"> and </w:t>
      </w:r>
      <w:r>
        <w:t xml:space="preserve">GBT app supports version </w:t>
      </w:r>
      <w:r w:rsidR="253215E9">
        <w:t>10</w:t>
      </w:r>
      <w:r>
        <w:t xml:space="preserve"> and newer.</w:t>
      </w:r>
    </w:p>
    <w:p w14:paraId="51BCCFFC" w14:textId="656737EE" w:rsidR="00B22BEA" w:rsidRDefault="03B1BADD" w:rsidP="4F9104F5">
      <w:pPr>
        <w:pStyle w:val="Heading1"/>
      </w:pPr>
      <w:bookmarkStart w:id="8" w:name="_Toc186823362"/>
      <w:r>
        <w:t>Hardware requirements</w:t>
      </w:r>
      <w:bookmarkEnd w:id="8"/>
    </w:p>
    <w:p w14:paraId="097C316C" w14:textId="37483F45" w:rsidR="00B22BEA" w:rsidRDefault="00B22BEA" w:rsidP="00B22BEA">
      <w:pPr>
        <w:pStyle w:val="GBTBulletsfirstlevel"/>
        <w:numPr>
          <w:ilvl w:val="0"/>
          <w:numId w:val="35"/>
        </w:numPr>
        <w:ind w:left="360"/>
      </w:pPr>
      <w:r w:rsidRPr="00B22BEA">
        <w:t xml:space="preserve">All mobile devices with minimum OS supported (see above) </w:t>
      </w:r>
    </w:p>
    <w:p w14:paraId="03DE5DA4" w14:textId="77777777" w:rsidR="00B22BEA" w:rsidRDefault="00B22BEA" w:rsidP="00B22BEA">
      <w:pPr>
        <w:pStyle w:val="GBTBulletsfirstlevel"/>
        <w:numPr>
          <w:ilvl w:val="0"/>
          <w:numId w:val="35"/>
        </w:numPr>
        <w:ind w:left="360"/>
      </w:pPr>
      <w:r w:rsidRPr="00B22BEA">
        <w:t xml:space="preserve">The GBT Mobile app is not optimized for tablets </w:t>
      </w:r>
    </w:p>
    <w:p w14:paraId="21EFB0A2" w14:textId="622357D6" w:rsidR="00E379B4" w:rsidRDefault="03B1BADD" w:rsidP="4F9104F5">
      <w:pPr>
        <w:pStyle w:val="GBTBulletsfirstlevel"/>
      </w:pPr>
      <w:r>
        <w:t xml:space="preserve">Degraded experience of the GBT Mobile app (ex: no notification) if no Google service available on the device or in any country where these Google services would be restricted on locally purchased devices (ex: Huawei devices). </w:t>
      </w:r>
    </w:p>
    <w:p w14:paraId="3928FC31" w14:textId="411E8F13" w:rsidR="007E34A9" w:rsidRDefault="3184E12F" w:rsidP="007E34A9">
      <w:pPr>
        <w:pStyle w:val="Heading1"/>
      </w:pPr>
      <w:bookmarkStart w:id="9" w:name="_Toc186823363"/>
      <w:r>
        <w:t>Browser requirements</w:t>
      </w:r>
      <w:bookmarkEnd w:id="9"/>
    </w:p>
    <w:p w14:paraId="2B39E42C" w14:textId="3766DA42" w:rsidR="007E34A9" w:rsidRPr="007E34A9" w:rsidRDefault="3184E12F" w:rsidP="4F9104F5">
      <w:pPr>
        <w:pStyle w:val="GBTBodyText"/>
      </w:pPr>
      <w:r>
        <w:t xml:space="preserve">The login screens </w:t>
      </w:r>
      <w:r w:rsidR="3AEBCC2C">
        <w:t>for the GBT Mobile app use the system browser, which has specific requirements.</w:t>
      </w:r>
    </w:p>
    <w:p w14:paraId="12E103F7" w14:textId="05D5ABD1" w:rsidR="007E34A9" w:rsidRPr="007E34A9" w:rsidRDefault="3184E12F" w:rsidP="4F9104F5">
      <w:pPr>
        <w:pStyle w:val="Heading2"/>
        <w:rPr>
          <w:lang w:val="en-GB"/>
        </w:rPr>
      </w:pPr>
      <w:r w:rsidRPr="4F9104F5">
        <w:rPr>
          <w:lang w:val="en-GB"/>
        </w:rPr>
        <w:t>iOS</w:t>
      </w:r>
    </w:p>
    <w:p w14:paraId="404E7B3A" w14:textId="562BCBF0" w:rsidR="007E34A9" w:rsidRPr="007E34A9" w:rsidRDefault="3AEBCC2C" w:rsidP="4F9104F5">
      <w:pPr>
        <w:pStyle w:val="ListParagraph"/>
        <w:spacing w:after="140" w:line="280" w:lineRule="exact"/>
        <w:ind w:left="360"/>
        <w:rPr>
          <w:rFonts w:eastAsia="Arial"/>
          <w:lang w:val="en-GB"/>
        </w:rPr>
      </w:pPr>
      <w:r>
        <w:rPr>
          <w:rFonts w:eastAsia="Arial"/>
          <w:lang w:val="en-GB"/>
        </w:rPr>
        <w:t>O</w:t>
      </w:r>
      <w:r w:rsidR="3184E12F" w:rsidRPr="007E34A9">
        <w:rPr>
          <w:rFonts w:eastAsia="Arial"/>
          <w:lang w:val="en-GB"/>
        </w:rPr>
        <w:t>nly Safari is supported</w:t>
      </w:r>
      <w:r>
        <w:rPr>
          <w:rFonts w:eastAsia="Arial"/>
          <w:lang w:val="en-GB"/>
        </w:rPr>
        <w:t>.</w:t>
      </w:r>
      <w:r w:rsidR="007E34A9">
        <w:rPr>
          <w:rStyle w:val="FootnoteReference"/>
          <w:rFonts w:eastAsia="Arial"/>
          <w:lang w:val="en-GB"/>
        </w:rPr>
        <w:footnoteReference w:id="2"/>
      </w:r>
    </w:p>
    <w:p w14:paraId="419F398B" w14:textId="418197DD" w:rsidR="007E34A9" w:rsidRPr="007E34A9" w:rsidRDefault="3184E12F" w:rsidP="4F9104F5">
      <w:pPr>
        <w:pStyle w:val="ListParagraph"/>
        <w:spacing w:after="140" w:line="280" w:lineRule="exact"/>
        <w:ind w:left="360"/>
      </w:pPr>
      <w:r w:rsidRPr="4F9104F5">
        <w:rPr>
          <w:rFonts w:eastAsia="Arial"/>
          <w:lang w:val="en-GB"/>
        </w:rPr>
        <w:t xml:space="preserve">If customer has SSO set up, </w:t>
      </w:r>
      <w:r w:rsidR="3AEBCC2C" w:rsidRPr="4F9104F5">
        <w:rPr>
          <w:rFonts w:eastAsia="Arial"/>
          <w:lang w:val="en-GB"/>
        </w:rPr>
        <w:t xml:space="preserve">then the customer </w:t>
      </w:r>
      <w:r w:rsidRPr="4F9104F5">
        <w:rPr>
          <w:rFonts w:eastAsia="Arial"/>
          <w:lang w:val="en-GB"/>
        </w:rPr>
        <w:t xml:space="preserve">must </w:t>
      </w:r>
      <w:r w:rsidR="3AEBCC2C" w:rsidRPr="4F9104F5">
        <w:rPr>
          <w:rFonts w:eastAsia="Arial"/>
          <w:lang w:val="en-GB"/>
        </w:rPr>
        <w:t xml:space="preserve">allow their </w:t>
      </w:r>
      <w:r w:rsidRPr="4F9104F5">
        <w:rPr>
          <w:rFonts w:eastAsia="Arial"/>
          <w:lang w:val="en-GB"/>
        </w:rPr>
        <w:t xml:space="preserve">identity provider (IdP) </w:t>
      </w:r>
      <w:r w:rsidR="3AEBCC2C" w:rsidRPr="4F9104F5">
        <w:rPr>
          <w:rFonts w:eastAsia="Arial"/>
          <w:lang w:val="en-GB"/>
        </w:rPr>
        <w:t xml:space="preserve">to </w:t>
      </w:r>
      <w:r w:rsidRPr="4F9104F5">
        <w:rPr>
          <w:rFonts w:eastAsia="Arial"/>
          <w:lang w:val="en-GB"/>
        </w:rPr>
        <w:t xml:space="preserve">work with </w:t>
      </w:r>
      <w:proofErr w:type="gramStart"/>
      <w:r w:rsidRPr="4F9104F5">
        <w:rPr>
          <w:rFonts w:eastAsia="Arial"/>
          <w:lang w:val="en-GB"/>
        </w:rPr>
        <w:t>Safari</w:t>
      </w:r>
      <w:proofErr w:type="gramEnd"/>
      <w:r w:rsidR="3AEBCC2C" w:rsidRPr="4F9104F5">
        <w:rPr>
          <w:rFonts w:eastAsia="Arial"/>
          <w:lang w:val="en-GB"/>
        </w:rPr>
        <w:t xml:space="preserve"> so their users are not blocked from authenticating into the app</w:t>
      </w:r>
      <w:r w:rsidRPr="4F9104F5">
        <w:rPr>
          <w:rFonts w:eastAsia="Arial"/>
          <w:lang w:val="en-GB"/>
        </w:rPr>
        <w:t xml:space="preserve">. </w:t>
      </w:r>
    </w:p>
    <w:p w14:paraId="18849D64" w14:textId="220AEFFF" w:rsidR="007E34A9" w:rsidRPr="007E34A9" w:rsidRDefault="3184E12F" w:rsidP="4F9104F5">
      <w:pPr>
        <w:pStyle w:val="Heading2"/>
        <w:rPr>
          <w:lang w:val="en-GB"/>
        </w:rPr>
      </w:pPr>
      <w:r w:rsidRPr="4F9104F5">
        <w:rPr>
          <w:lang w:val="en-GB"/>
        </w:rPr>
        <w:t>Android</w:t>
      </w:r>
    </w:p>
    <w:p w14:paraId="2F37B1A0" w14:textId="77777777" w:rsidR="003A2478" w:rsidRDefault="3AEBCC2C" w:rsidP="4F9104F5">
      <w:pPr>
        <w:pStyle w:val="ListParagraph"/>
        <w:spacing w:after="140" w:line="280" w:lineRule="exact"/>
        <w:ind w:left="360"/>
        <w:rPr>
          <w:rFonts w:eastAsia="Arial"/>
          <w:lang w:val="en-GB"/>
        </w:rPr>
      </w:pPr>
      <w:r w:rsidRPr="4F9104F5">
        <w:rPr>
          <w:rFonts w:eastAsia="Arial"/>
          <w:lang w:val="en-GB"/>
        </w:rPr>
        <w:t>All browsers are supported.</w:t>
      </w:r>
    </w:p>
    <w:p w14:paraId="61171230" w14:textId="3439B85D" w:rsidR="007E34A9" w:rsidRPr="003A2478" w:rsidRDefault="3AEBCC2C" w:rsidP="4F9104F5">
      <w:pPr>
        <w:pStyle w:val="ListParagraph"/>
        <w:spacing w:after="140" w:line="280" w:lineRule="exact"/>
        <w:ind w:left="360"/>
        <w:rPr>
          <w:rFonts w:eastAsia="Arial"/>
          <w:lang w:val="en-GB"/>
        </w:rPr>
      </w:pPr>
      <w:r w:rsidRPr="4F9104F5">
        <w:rPr>
          <w:rFonts w:eastAsia="Arial"/>
          <w:lang w:val="en-GB"/>
        </w:rPr>
        <w:t xml:space="preserve">If customer has SSO set up and their IdP requires a specific browser, then individual users must have that browser set as their default </w:t>
      </w:r>
      <w:bookmarkStart w:id="10" w:name="_Int_eg5FvKJ6"/>
      <w:proofErr w:type="gramStart"/>
      <w:r w:rsidRPr="4F9104F5">
        <w:rPr>
          <w:rFonts w:eastAsia="Arial"/>
          <w:lang w:val="en-GB"/>
        </w:rPr>
        <w:t>browser</w:t>
      </w:r>
      <w:bookmarkEnd w:id="10"/>
      <w:proofErr w:type="gramEnd"/>
      <w:r w:rsidRPr="4F9104F5">
        <w:rPr>
          <w:rFonts w:eastAsia="Arial"/>
          <w:lang w:val="en-GB"/>
        </w:rPr>
        <w:t xml:space="preserve"> so their company’s IdP does not block them from entering the GBT app.</w:t>
      </w:r>
    </w:p>
    <w:p w14:paraId="42139421" w14:textId="48D0E5B3" w:rsidR="00232452" w:rsidRPr="00135EC0" w:rsidRDefault="00E33F4C" w:rsidP="00135EC0">
      <w:pPr>
        <w:pStyle w:val="Heading1"/>
      </w:pPr>
      <w:bookmarkStart w:id="11" w:name="_Toc186823364"/>
      <w:r w:rsidRPr="00135EC0">
        <w:lastRenderedPageBreak/>
        <w:t>Mobile Device Management</w:t>
      </w:r>
      <w:r w:rsidR="000F3E1E" w:rsidRPr="00135EC0">
        <w:t xml:space="preserve"> (MDM)</w:t>
      </w:r>
      <w:bookmarkEnd w:id="11"/>
    </w:p>
    <w:p w14:paraId="1BEA9B8D" w14:textId="4F06B390" w:rsidR="00DB042C" w:rsidRDefault="00DB042C" w:rsidP="7B014470">
      <w:pPr>
        <w:tabs>
          <w:tab w:val="left" w:pos="230"/>
          <w:tab w:val="left" w:pos="518"/>
          <w:tab w:val="left" w:pos="734"/>
          <w:tab w:val="left" w:pos="979"/>
        </w:tabs>
        <w:rPr>
          <w:rFonts w:ascii="Arial" w:eastAsia="Arial" w:hAnsi="Arial" w:cs="Times New Roman"/>
        </w:rPr>
      </w:pPr>
      <w:r w:rsidRPr="7B014470">
        <w:rPr>
          <w:rFonts w:ascii="Arial" w:eastAsia="Arial" w:hAnsi="Arial" w:cs="Times New Roman"/>
        </w:rPr>
        <w:t>Customers who use MDM, please note the following:</w:t>
      </w:r>
    </w:p>
    <w:p w14:paraId="5BB7AADC" w14:textId="3AC0ADA6" w:rsidR="008B4399" w:rsidRDefault="008B4399" w:rsidP="7B014470">
      <w:pPr>
        <w:pStyle w:val="ListParagraph"/>
        <w:ind w:left="360"/>
        <w:rPr>
          <w:rFonts w:eastAsia="Arial"/>
        </w:rPr>
      </w:pPr>
      <w:r w:rsidRPr="7B014470">
        <w:rPr>
          <w:rFonts w:eastAsia="Arial"/>
        </w:rPr>
        <w:t>Authorize the GBT app in MDM so your users are not blocked access.</w:t>
      </w:r>
    </w:p>
    <w:p w14:paraId="64929440" w14:textId="52C3A0C2" w:rsidR="008B4399" w:rsidRPr="008B4399" w:rsidRDefault="35BA0B39" w:rsidP="4F9104F5">
      <w:pPr>
        <w:pStyle w:val="ListParagraph"/>
        <w:ind w:left="360"/>
        <w:rPr>
          <w:rFonts w:eastAsia="Arial"/>
        </w:rPr>
      </w:pPr>
      <w:r w:rsidRPr="4F9104F5">
        <w:rPr>
          <w:rFonts w:eastAsia="Arial"/>
        </w:rPr>
        <w:t>GBT app is compatible with MDMs but does not integrate with MDM</w:t>
      </w:r>
      <w:r w:rsidR="47B1D885" w:rsidRPr="4F9104F5">
        <w:rPr>
          <w:rFonts w:eastAsia="Arial"/>
        </w:rPr>
        <w:t xml:space="preserve"> SDK</w:t>
      </w:r>
      <w:r w:rsidRPr="4F9104F5">
        <w:rPr>
          <w:rFonts w:eastAsia="Arial"/>
        </w:rPr>
        <w:t>s today, so please set your MDM policies accordingly.</w:t>
      </w:r>
    </w:p>
    <w:p w14:paraId="0CDF8B29" w14:textId="5A54FFCB" w:rsidR="00DB042C" w:rsidRPr="00BC2A25" w:rsidRDefault="008B4399" w:rsidP="00135EC0">
      <w:pPr>
        <w:pStyle w:val="Heading2"/>
      </w:pPr>
      <w:r>
        <w:t>Pre-populating your users’ email in the login screen</w:t>
      </w:r>
    </w:p>
    <w:p w14:paraId="125E8DEE" w14:textId="7D97EB04" w:rsidR="008B4399" w:rsidRDefault="008B4399" w:rsidP="008B4399">
      <w:pPr>
        <w:tabs>
          <w:tab w:val="left" w:pos="230"/>
          <w:tab w:val="left" w:pos="518"/>
          <w:tab w:val="left" w:pos="734"/>
          <w:tab w:val="left" w:pos="979"/>
        </w:tabs>
        <w:rPr>
          <w:rFonts w:ascii="Arial" w:eastAsia="Arial" w:hAnsi="Arial" w:cs="Times New Roman"/>
        </w:rPr>
      </w:pPr>
      <w:r w:rsidRPr="7B014470">
        <w:rPr>
          <w:rFonts w:ascii="Arial" w:eastAsia="Arial" w:hAnsi="Arial" w:cs="Times New Roman"/>
        </w:rPr>
        <w:t>For customers managing GBT app via MDM, we recommend setting the ‘email’ key/field in MDM to automatically populate user email addresses in the login screen:</w:t>
      </w:r>
    </w:p>
    <w:p w14:paraId="0BA3AC95" w14:textId="77777777" w:rsidR="008B4399" w:rsidRDefault="008B4399" w:rsidP="7B014470">
      <w:pPr>
        <w:pStyle w:val="ListParagraph"/>
        <w:ind w:left="360"/>
        <w:rPr>
          <w:rFonts w:eastAsia="Arial"/>
        </w:rPr>
      </w:pPr>
      <w:r w:rsidRPr="7B014470">
        <w:rPr>
          <w:rFonts w:eastAsia="Arial"/>
        </w:rPr>
        <w:t>key name= email (all lower case)</w:t>
      </w:r>
    </w:p>
    <w:p w14:paraId="512FA58F" w14:textId="64C042AC" w:rsidR="00232452" w:rsidRPr="00542AF8" w:rsidRDefault="008B4399" w:rsidP="00542AF8">
      <w:pPr>
        <w:pStyle w:val="ListParagraph"/>
        <w:ind w:left="360"/>
        <w:rPr>
          <w:rFonts w:eastAsia="Arial"/>
        </w:rPr>
      </w:pPr>
      <w:r w:rsidRPr="7B014470">
        <w:rPr>
          <w:rFonts w:eastAsia="Arial"/>
        </w:rPr>
        <w:t>expected value = user email address</w:t>
      </w:r>
    </w:p>
    <w:p w14:paraId="42D76C32" w14:textId="7D7CBE9D" w:rsidR="00B22BEA" w:rsidRPr="00135EC0" w:rsidRDefault="00B22BEA" w:rsidP="00135EC0">
      <w:pPr>
        <w:pStyle w:val="Heading2"/>
      </w:pPr>
      <w:r w:rsidRPr="00135EC0">
        <w:t>VPN</w:t>
      </w:r>
    </w:p>
    <w:p w14:paraId="0B6DB7AF" w14:textId="3ECAADBB" w:rsidR="4F9104F5" w:rsidRDefault="5A986D36" w:rsidP="4F9104F5">
      <w:pPr>
        <w:pStyle w:val="GBTBodyText0"/>
      </w:pPr>
      <w:r>
        <w:t>Customers with a VPN must safelist the domains listed in the “Email domain checklist” section below.</w:t>
      </w:r>
    </w:p>
    <w:p w14:paraId="1C391E9E" w14:textId="77777777" w:rsidR="000B3588" w:rsidRDefault="000B3588">
      <w:pPr>
        <w:spacing w:after="140" w:line="280" w:lineRule="exact"/>
        <w:rPr>
          <w:rFonts w:ascii="Arial" w:eastAsia="Times New Roman" w:hAnsi="Arial" w:cs="Times New Roman"/>
          <w:bCs/>
          <w:color w:val="00175A" w:themeColor="text1"/>
          <w:kern w:val="0"/>
          <w:szCs w:val="22"/>
        </w:rPr>
      </w:pPr>
      <w:r>
        <w:br w:type="page"/>
      </w:r>
    </w:p>
    <w:p w14:paraId="60A2A241" w14:textId="5ABBEA1E" w:rsidR="000B3588" w:rsidRDefault="00AE137A" w:rsidP="00AE137A">
      <w:pPr>
        <w:pStyle w:val="GBTHeadlineDeepBlue"/>
        <w:rPr>
          <w:rFonts w:eastAsia="Arial"/>
          <w:lang w:val="en-GB" w:bidi="en-GB"/>
        </w:rPr>
      </w:pPr>
      <w:bookmarkStart w:id="12" w:name="_Toc186823365"/>
      <w:r>
        <w:rPr>
          <w:rFonts w:eastAsia="Arial"/>
          <w:lang w:val="en-GB" w:bidi="en-GB"/>
        </w:rPr>
        <w:lastRenderedPageBreak/>
        <w:t>Domain Safelisting</w:t>
      </w:r>
      <w:bookmarkEnd w:id="12"/>
    </w:p>
    <w:p w14:paraId="6D40AFE3" w14:textId="77777777" w:rsidR="001B0EC3" w:rsidRDefault="001B0EC3" w:rsidP="000F5A54">
      <w:pPr>
        <w:pStyle w:val="BodyText"/>
      </w:pPr>
      <w:r>
        <w:t>When travelers register for their GBT</w:t>
      </w:r>
      <w:r w:rsidRPr="00F72893">
        <w:t xml:space="preserve"> account</w:t>
      </w:r>
      <w:r>
        <w:t xml:space="preserve"> and/or the Amex GBT Mobile app, GBT sends a registration email to the user. The email contains the activation code (link) to verify the user’s email address and complete the registration process or service terms.</w:t>
      </w:r>
    </w:p>
    <w:p w14:paraId="65A896C4" w14:textId="0745FC79" w:rsidR="001B0EC3" w:rsidRDefault="001B0EC3" w:rsidP="00E33F4C">
      <w:pPr>
        <w:pStyle w:val="BodyText"/>
        <w:spacing w:after="0"/>
        <w:rPr>
          <w:color w:val="2C61FF" w:themeColor="text1" w:themeTint="80"/>
        </w:rPr>
      </w:pPr>
      <w:r w:rsidRPr="00360723">
        <w:t xml:space="preserve">Emails are sent from: </w:t>
      </w:r>
      <w:r w:rsidRPr="00242922">
        <w:rPr>
          <w:color w:val="006FCF" w:themeColor="text2"/>
        </w:rPr>
        <w:t>donotreply@notifications.amexgbt.com</w:t>
      </w:r>
      <w:r w:rsidRPr="00360723">
        <w:rPr>
          <w:color w:val="2C61FF" w:themeColor="text1" w:themeTint="80"/>
        </w:rPr>
        <w:t xml:space="preserve">.  </w:t>
      </w:r>
      <w:r w:rsidRPr="00360723">
        <w:t xml:space="preserve">The following email address must be added to traveler’s browser trusted site settings: </w:t>
      </w:r>
      <w:hyperlink r:id="rId13" w:history="1">
        <w:r w:rsidRPr="00242922">
          <w:rPr>
            <w:color w:val="006FCF" w:themeColor="text2"/>
          </w:rPr>
          <w:t>noreplyemail@amexgbt.com</w:t>
        </w:r>
      </w:hyperlink>
      <w:r w:rsidRPr="00242922">
        <w:rPr>
          <w:color w:val="006FCF" w:themeColor="text2"/>
        </w:rPr>
        <w:t xml:space="preserve">, </w:t>
      </w:r>
      <w:hyperlink r:id="rId14" w:history="1">
        <w:r w:rsidR="001E1C6F" w:rsidRPr="00242922">
          <w:rPr>
            <w:color w:val="006FCF" w:themeColor="text2"/>
          </w:rPr>
          <w:t>noreply@access.amexgbt.com</w:t>
        </w:r>
      </w:hyperlink>
    </w:p>
    <w:p w14:paraId="7FA3CE32" w14:textId="77777777" w:rsidR="00E33F4C" w:rsidRDefault="00E33F4C" w:rsidP="00E33F4C">
      <w:pPr>
        <w:pStyle w:val="GBTSubhead"/>
        <w:spacing w:after="120"/>
      </w:pPr>
    </w:p>
    <w:p w14:paraId="0FAB5D9E" w14:textId="1A4C63F8" w:rsidR="001E1C6F" w:rsidRDefault="001E1C6F" w:rsidP="00E33F4C">
      <w:pPr>
        <w:pStyle w:val="GBTSubhead"/>
      </w:pPr>
      <w:bookmarkStart w:id="13" w:name="_Toc186823366"/>
      <w:r>
        <w:t>Email domain checklist</w:t>
      </w:r>
      <w:bookmarkEnd w:id="13"/>
    </w:p>
    <w:p w14:paraId="1F8C2510" w14:textId="59524EFA" w:rsidR="00404257" w:rsidRDefault="00B50AB3" w:rsidP="00404257">
      <w:pPr>
        <w:pStyle w:val="BodyText"/>
      </w:pPr>
      <w:r>
        <w:t>GBT encourages clients to rely on SPF, DKIM, and DMARC technique</w:t>
      </w:r>
      <w:r w:rsidR="002E7463">
        <w:t>s</w:t>
      </w:r>
      <w:r>
        <w:t xml:space="preserve"> to validate incoming emails claiming to have originated at GBT are legitimately from GBT.</w:t>
      </w:r>
      <w:r w:rsidR="00404257">
        <w:t xml:space="preserve"> </w:t>
      </w:r>
    </w:p>
    <w:p w14:paraId="2921D014" w14:textId="7F6FCEB9" w:rsidR="00B50AB3" w:rsidRDefault="00404257" w:rsidP="00E33F4C">
      <w:pPr>
        <w:pStyle w:val="BodyText"/>
        <w:spacing w:after="0"/>
      </w:pPr>
      <w:r>
        <w:t xml:space="preserve">GBT does not endorse </w:t>
      </w:r>
      <w:proofErr w:type="spellStart"/>
      <w:r>
        <w:t>safelisting</w:t>
      </w:r>
      <w:proofErr w:type="spellEnd"/>
      <w:r>
        <w:t xml:space="preserve"> email domains given it increases risk of phishing attacks.</w:t>
      </w:r>
      <w:r w:rsidR="00F06DD3">
        <w:t xml:space="preserve"> </w:t>
      </w:r>
      <w:r w:rsidR="00B50AB3">
        <w:t>Some clients choose to also safelist email domains. If you choose to safelist email domains, here’s the list to include:</w:t>
      </w:r>
    </w:p>
    <w:p w14:paraId="36D8F119" w14:textId="77777777" w:rsidR="00915C9D" w:rsidRPr="00626D67" w:rsidRDefault="00915C9D" w:rsidP="00B50AB3">
      <w:pPr>
        <w:pStyle w:val="GBTBodyText0"/>
        <w:spacing w:after="0"/>
      </w:pPr>
    </w:p>
    <w:p w14:paraId="706F0235" w14:textId="41276FB1" w:rsidR="004503AC" w:rsidRDefault="004503AC" w:rsidP="00915C9D">
      <w:pPr>
        <w:pStyle w:val="GBTBulletsfirstlevel"/>
      </w:pPr>
      <w:r>
        <w:t xml:space="preserve">Add the web domain “@notifications.amexgbt.com” to the browser trusted site settings, proxy and content inspection </w:t>
      </w:r>
      <w:r w:rsidR="00C84063">
        <w:t>safelists.</w:t>
      </w:r>
    </w:p>
    <w:p w14:paraId="6DB48FA8" w14:textId="20F4B278" w:rsidR="004503AC" w:rsidRDefault="004503AC" w:rsidP="00915C9D">
      <w:pPr>
        <w:pStyle w:val="GBTBulletsfirstlevel"/>
      </w:pPr>
      <w:r>
        <w:t>Ensure email domain “@notifications.amexgbt.com” is not blocked or marked as SPAM</w:t>
      </w:r>
      <w:r w:rsidR="00C84063">
        <w:t>.</w:t>
      </w:r>
      <w:r>
        <w:t xml:space="preserve"> </w:t>
      </w:r>
    </w:p>
    <w:p w14:paraId="42F80928" w14:textId="59990F1F" w:rsidR="004503AC" w:rsidRDefault="004503AC" w:rsidP="00915C9D">
      <w:pPr>
        <w:pStyle w:val="GBTBulletsfirstlevel"/>
      </w:pPr>
      <w:r w:rsidRPr="00274A47">
        <w:t>Ensure email domain “</w:t>
      </w:r>
      <w:r w:rsidRPr="00274A47">
        <w:rPr>
          <w:rFonts w:ascii="Helvetica" w:hAnsi="Helvetica" w:cs="Helvetica"/>
        </w:rPr>
        <w:t>noreplyemail@amexgbt.com”</w:t>
      </w:r>
      <w:r w:rsidRPr="00274A47">
        <w:t xml:space="preserve"> is not blocked or marked as SPAM</w:t>
      </w:r>
      <w:r w:rsidR="00C84063">
        <w:t>.</w:t>
      </w:r>
    </w:p>
    <w:p w14:paraId="341B6708" w14:textId="20FF73B6" w:rsidR="00E33F4C" w:rsidRDefault="004503AC" w:rsidP="00F75C9C">
      <w:pPr>
        <w:pStyle w:val="GBTBulletsfirstlevel"/>
        <w:spacing w:after="120"/>
      </w:pPr>
      <w:r w:rsidRPr="00274A47">
        <w:t>Ensure email domain “</w:t>
      </w:r>
      <w:r w:rsidRPr="00E83373">
        <w:t>noreply@access.amexgbt.com</w:t>
      </w:r>
      <w:r w:rsidRPr="00E33F4C">
        <w:rPr>
          <w:rFonts w:ascii="Helvetica" w:hAnsi="Helvetica" w:cs="Helvetica"/>
        </w:rPr>
        <w:t>”</w:t>
      </w:r>
      <w:r w:rsidRPr="00274A47">
        <w:t xml:space="preserve"> is not blocked or marked as SPAM</w:t>
      </w:r>
      <w:r w:rsidR="00C84063">
        <w:t>.</w:t>
      </w:r>
      <w:r w:rsidRPr="00E83373">
        <w:t xml:space="preserve"> </w:t>
      </w:r>
      <w:bookmarkStart w:id="14" w:name="_Toc149640962"/>
    </w:p>
    <w:p w14:paraId="38F3511A" w14:textId="77777777" w:rsidR="00E33F4C" w:rsidRDefault="00E33F4C" w:rsidP="00E33F4C">
      <w:pPr>
        <w:pStyle w:val="GBTBulletsfirstlevel"/>
        <w:numPr>
          <w:ilvl w:val="0"/>
          <w:numId w:val="0"/>
        </w:numPr>
        <w:spacing w:after="120"/>
        <w:ind w:left="233"/>
      </w:pPr>
    </w:p>
    <w:p w14:paraId="35EBE1C7" w14:textId="7528AA55" w:rsidR="004A6710" w:rsidRPr="001C74E9" w:rsidRDefault="004A6710" w:rsidP="001C74E9">
      <w:pPr>
        <w:pStyle w:val="BodyText"/>
        <w:rPr>
          <w:b/>
          <w:bCs/>
          <w:sz w:val="22"/>
          <w:szCs w:val="22"/>
        </w:rPr>
      </w:pPr>
      <w:r w:rsidRPr="001C74E9">
        <w:rPr>
          <w:b/>
          <w:bCs/>
          <w:sz w:val="22"/>
          <w:szCs w:val="22"/>
        </w:rPr>
        <w:t>Other</w:t>
      </w:r>
      <w:r w:rsidR="003C7DAC" w:rsidRPr="001C74E9">
        <w:rPr>
          <w:b/>
          <w:bCs/>
          <w:sz w:val="22"/>
          <w:szCs w:val="22"/>
        </w:rPr>
        <w:t xml:space="preserve"> </w:t>
      </w:r>
      <w:r w:rsidRPr="001C74E9">
        <w:rPr>
          <w:b/>
          <w:bCs/>
          <w:sz w:val="22"/>
          <w:szCs w:val="22"/>
        </w:rPr>
        <w:t>domains to safelist checklist</w:t>
      </w:r>
      <w:bookmarkEnd w:id="14"/>
    </w:p>
    <w:p w14:paraId="5450BE24" w14:textId="77777777" w:rsidR="003C7DAC" w:rsidRDefault="003C7DAC" w:rsidP="003C7DAC">
      <w:pPr>
        <w:pStyle w:val="GBTBodyText0"/>
      </w:pPr>
      <w:r w:rsidRPr="00D604FF">
        <w:t>The following domains</w:t>
      </w:r>
      <w:r>
        <w:t xml:space="preserve"> (recommended with [*.] to support all subsites)</w:t>
      </w:r>
      <w:r w:rsidRPr="00D604FF">
        <w:t xml:space="preserve"> should</w:t>
      </w:r>
      <w:r>
        <w:t xml:space="preserve"> also</w:t>
      </w:r>
      <w:r w:rsidRPr="00D604FF">
        <w:t xml:space="preserve"> be </w:t>
      </w:r>
      <w:proofErr w:type="spellStart"/>
      <w:r>
        <w:t>safelis</w:t>
      </w:r>
      <w:r w:rsidRPr="00D604FF">
        <w:t>te</w:t>
      </w:r>
      <w:r>
        <w:t>d</w:t>
      </w:r>
      <w:proofErr w:type="spellEnd"/>
      <w:r>
        <w:t>.  These should include provisions for messaging-based communications:</w:t>
      </w:r>
    </w:p>
    <w:p w14:paraId="20D65478" w14:textId="104769B0" w:rsidR="00D635E3" w:rsidRPr="006E0F25" w:rsidRDefault="00D635E3" w:rsidP="00D635E3">
      <w:pPr>
        <w:spacing w:after="0" w:line="259" w:lineRule="auto"/>
        <w:ind w:left="720" w:right="-29"/>
        <w:rPr>
          <w:rFonts w:ascii="Arial" w:eastAsia="Times New Roman" w:hAnsi="Arial" w:cs="Times New Roman"/>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sidRPr="006E0F25">
        <w:rPr>
          <w:rFonts w:ascii="Arial" w:eastAsia="Times New Roman" w:hAnsi="Arial" w:cs="Times New Roman"/>
          <w:color w:val="00175A" w:themeColor="text1"/>
        </w:rPr>
        <w:t>access.amexgbt.com</w:t>
      </w:r>
      <w:proofErr w:type="gramEnd"/>
    </w:p>
    <w:p w14:paraId="59734C65" w14:textId="77777777" w:rsidR="00D635E3" w:rsidRDefault="00D635E3" w:rsidP="00D635E3">
      <w:pPr>
        <w:spacing w:after="0" w:line="259" w:lineRule="auto"/>
        <w:ind w:left="720" w:right="-29"/>
        <w:rPr>
          <w:rFonts w:ascii="Arial" w:eastAsia="Times New Roman" w:hAnsi="Arial" w:cs="Times New Roman"/>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sidRPr="006E0F25">
        <w:rPr>
          <w:rFonts w:ascii="Arial" w:eastAsia="Times New Roman" w:hAnsi="Arial" w:cs="Times New Roman"/>
          <w:color w:val="00175A" w:themeColor="text1"/>
        </w:rPr>
        <w:t>global.amexgbt.com</w:t>
      </w:r>
      <w:proofErr w:type="gramEnd"/>
      <w:r w:rsidRPr="006E0F25">
        <w:rPr>
          <w:rFonts w:ascii="Arial" w:eastAsia="Times New Roman" w:hAnsi="Arial" w:cs="Times New Roman"/>
          <w:color w:val="00175A" w:themeColor="text1"/>
        </w:rPr>
        <w:t xml:space="preserve"> </w:t>
      </w:r>
    </w:p>
    <w:p w14:paraId="37469F80" w14:textId="77777777" w:rsidR="00D635E3" w:rsidRPr="006E0F25" w:rsidRDefault="00D635E3" w:rsidP="00D635E3">
      <w:pPr>
        <w:spacing w:after="0" w:line="259" w:lineRule="auto"/>
        <w:ind w:left="720" w:right="-29"/>
        <w:rPr>
          <w:rFonts w:ascii="Arial" w:eastAsia="Times New Roman" w:hAnsi="Arial" w:cs="Times New Roman"/>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Pr>
          <w:rFonts w:ascii="Arial" w:eastAsia="Times New Roman" w:hAnsi="Arial" w:cs="Times New Roman"/>
          <w:color w:val="00175A" w:themeColor="text1"/>
        </w:rPr>
        <w:t>digital</w:t>
      </w:r>
      <w:r w:rsidRPr="006E0F25">
        <w:rPr>
          <w:rFonts w:ascii="Arial" w:eastAsia="Times New Roman" w:hAnsi="Arial" w:cs="Times New Roman"/>
          <w:color w:val="00175A" w:themeColor="text1"/>
        </w:rPr>
        <w:t>.amexgbt.com</w:t>
      </w:r>
      <w:proofErr w:type="gramEnd"/>
      <w:r w:rsidRPr="006E0F25">
        <w:rPr>
          <w:rFonts w:ascii="Arial" w:eastAsia="Times New Roman" w:hAnsi="Arial" w:cs="Times New Roman"/>
          <w:color w:val="00175A" w:themeColor="text1"/>
        </w:rPr>
        <w:t xml:space="preserve"> </w:t>
      </w:r>
    </w:p>
    <w:p w14:paraId="5C89991D" w14:textId="669EBE24" w:rsidR="00D635E3" w:rsidRPr="006E0F25" w:rsidRDefault="00D635E3" w:rsidP="007A6D49">
      <w:pPr>
        <w:spacing w:after="0" w:line="259" w:lineRule="auto"/>
        <w:ind w:left="720" w:right="-29"/>
        <w:rPr>
          <w:rFonts w:ascii="Arial" w:eastAsia="Times New Roman" w:hAnsi="Arial" w:cs="Times New Roman"/>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sidRPr="006E0F25">
        <w:rPr>
          <w:rFonts w:ascii="Arial" w:eastAsia="Times New Roman" w:hAnsi="Arial" w:cs="Times New Roman"/>
          <w:color w:val="00175A" w:themeColor="text1"/>
        </w:rPr>
        <w:t>amexgbt.com</w:t>
      </w:r>
      <w:proofErr w:type="gramEnd"/>
    </w:p>
    <w:p w14:paraId="42D83BE4" w14:textId="77777777" w:rsidR="00D635E3" w:rsidRPr="006E0F25" w:rsidRDefault="00D635E3" w:rsidP="00D635E3">
      <w:pPr>
        <w:spacing w:after="0" w:line="259" w:lineRule="auto"/>
        <w:ind w:left="720" w:right="-29"/>
        <w:rPr>
          <w:rFonts w:ascii="Arial" w:eastAsia="Times New Roman" w:hAnsi="Arial" w:cs="Times New Roman"/>
          <w:bCs/>
          <w:iCs/>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sidRPr="006E0F25">
        <w:rPr>
          <w:rFonts w:ascii="Arial" w:eastAsia="Times New Roman" w:hAnsi="Arial" w:cs="Times New Roman"/>
          <w:bCs/>
          <w:iCs/>
          <w:color w:val="00175A" w:themeColor="text1"/>
        </w:rPr>
        <w:t>okta.com</w:t>
      </w:r>
      <w:proofErr w:type="gramEnd"/>
    </w:p>
    <w:p w14:paraId="7C7E7A68" w14:textId="77777777" w:rsidR="00D635E3" w:rsidRPr="006E0F25" w:rsidRDefault="00D635E3" w:rsidP="00D635E3">
      <w:pPr>
        <w:spacing w:after="0" w:line="259" w:lineRule="auto"/>
        <w:ind w:left="720" w:right="-29"/>
        <w:rPr>
          <w:rFonts w:ascii="Arial" w:eastAsia="Times New Roman" w:hAnsi="Arial" w:cs="Times New Roman"/>
          <w:iCs/>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sidRPr="006E0F25">
        <w:rPr>
          <w:rFonts w:ascii="Arial" w:eastAsia="Times New Roman" w:hAnsi="Arial" w:cs="Times New Roman"/>
          <w:bCs/>
          <w:iCs/>
          <w:color w:val="00175A" w:themeColor="text1"/>
        </w:rPr>
        <w:t>]oktacdn.com</w:t>
      </w:r>
      <w:proofErr w:type="gramEnd"/>
    </w:p>
    <w:p w14:paraId="1B2AED28" w14:textId="77777777" w:rsidR="00D635E3" w:rsidRDefault="00D635E3" w:rsidP="00D635E3">
      <w:pPr>
        <w:spacing w:after="0" w:line="259" w:lineRule="auto"/>
        <w:ind w:left="720" w:right="-29"/>
        <w:rPr>
          <w:rFonts w:ascii="Arial" w:eastAsia="Times New Roman" w:hAnsi="Arial" w:cs="Times New Roman"/>
          <w:bCs/>
          <w:iCs/>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sidRPr="006E0F25">
        <w:rPr>
          <w:rFonts w:ascii="Arial" w:eastAsia="Times New Roman" w:hAnsi="Arial" w:cs="Times New Roman"/>
          <w:bCs/>
          <w:iCs/>
          <w:color w:val="00175A" w:themeColor="text1"/>
        </w:rPr>
        <w:t>okta-emea.com</w:t>
      </w:r>
      <w:proofErr w:type="gramEnd"/>
    </w:p>
    <w:p w14:paraId="58D8D74B" w14:textId="77777777" w:rsidR="00D635E3" w:rsidRDefault="00D635E3" w:rsidP="00D635E3">
      <w:pPr>
        <w:spacing w:after="0" w:line="259" w:lineRule="auto"/>
        <w:ind w:left="720" w:right="-29"/>
        <w:rPr>
          <w:rFonts w:ascii="Arial" w:eastAsia="Times New Roman" w:hAnsi="Arial" w:cs="Times New Roman"/>
          <w:bCs/>
          <w:iCs/>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Pr>
          <w:rFonts w:ascii="Arial" w:eastAsia="Times New Roman" w:hAnsi="Arial" w:cs="Times New Roman"/>
          <w:bCs/>
          <w:iCs/>
          <w:color w:val="00175A" w:themeColor="text1"/>
        </w:rPr>
        <w:t>mykds</w:t>
      </w:r>
      <w:r w:rsidRPr="006E0F25">
        <w:rPr>
          <w:rFonts w:ascii="Arial" w:eastAsia="Times New Roman" w:hAnsi="Arial" w:cs="Times New Roman"/>
          <w:bCs/>
          <w:iCs/>
          <w:color w:val="00175A" w:themeColor="text1"/>
        </w:rPr>
        <w:t>.com</w:t>
      </w:r>
      <w:proofErr w:type="gramEnd"/>
    </w:p>
    <w:p w14:paraId="6D91C9DF" w14:textId="77777777" w:rsidR="007A6D49" w:rsidRDefault="007A6D49" w:rsidP="007A6D49">
      <w:pPr>
        <w:spacing w:after="0" w:line="259" w:lineRule="auto"/>
        <w:ind w:left="720" w:right="-29"/>
        <w:rPr>
          <w:rFonts w:ascii="Arial" w:eastAsia="Times New Roman" w:hAnsi="Arial" w:cs="Times New Roman"/>
          <w:bCs/>
          <w:iCs/>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sidRPr="006E0F25">
        <w:rPr>
          <w:rFonts w:ascii="Arial" w:eastAsia="Times New Roman" w:hAnsi="Arial" w:cs="Times New Roman"/>
          <w:bCs/>
          <w:iCs/>
          <w:color w:val="00175A" w:themeColor="text1"/>
        </w:rPr>
        <w:t>amplitude.com</w:t>
      </w:r>
      <w:proofErr w:type="gramEnd"/>
    </w:p>
    <w:p w14:paraId="0CFA662D" w14:textId="77777777" w:rsidR="007A6D49" w:rsidRDefault="007A6D49" w:rsidP="007A6D49">
      <w:pPr>
        <w:spacing w:after="0" w:line="259" w:lineRule="auto"/>
        <w:ind w:left="720" w:right="-29"/>
        <w:rPr>
          <w:rFonts w:ascii="Arial" w:eastAsia="Times New Roman" w:hAnsi="Arial" w:cs="Times New Roman"/>
          <w:bCs/>
          <w:iCs/>
          <w:color w:val="00175A" w:themeColor="text1"/>
        </w:rPr>
      </w:pPr>
      <w:r w:rsidRPr="006E0F25">
        <w:rPr>
          <w:rFonts w:ascii="Arial" w:eastAsia="Times New Roman" w:hAnsi="Arial" w:cs="Times New Roman"/>
          <w:bCs/>
          <w:i/>
          <w:color w:val="00175A" w:themeColor="text1"/>
        </w:rPr>
        <w:t>[*</w:t>
      </w:r>
      <w:proofErr w:type="gramStart"/>
      <w:r w:rsidRPr="006E0F25">
        <w:rPr>
          <w:rFonts w:ascii="Arial" w:eastAsia="Times New Roman" w:hAnsi="Arial" w:cs="Times New Roman"/>
          <w:bCs/>
          <w:i/>
          <w:color w:val="00175A" w:themeColor="text1"/>
        </w:rPr>
        <w:t>.]</w:t>
      </w:r>
      <w:r>
        <w:rPr>
          <w:rFonts w:ascii="Arial" w:eastAsia="Times New Roman" w:hAnsi="Arial" w:cs="Times New Roman"/>
          <w:bCs/>
          <w:iCs/>
          <w:color w:val="00175A" w:themeColor="text1"/>
        </w:rPr>
        <w:t>mytrips.amexgbt</w:t>
      </w:r>
      <w:r w:rsidRPr="006E0F25">
        <w:rPr>
          <w:rFonts w:ascii="Arial" w:eastAsia="Times New Roman" w:hAnsi="Arial" w:cs="Times New Roman"/>
          <w:bCs/>
          <w:iCs/>
          <w:color w:val="00175A" w:themeColor="text1"/>
        </w:rPr>
        <w:t>.com</w:t>
      </w:r>
      <w:proofErr w:type="gramEnd"/>
    </w:p>
    <w:p w14:paraId="7D2E910E" w14:textId="77777777" w:rsidR="007A6D49" w:rsidRPr="00352419" w:rsidRDefault="007A6D49" w:rsidP="007A6D49">
      <w:pPr>
        <w:spacing w:after="0" w:line="259" w:lineRule="auto"/>
        <w:ind w:left="720" w:right="-29"/>
        <w:rPr>
          <w:rFonts w:ascii="Arial" w:eastAsia="Times New Roman" w:hAnsi="Arial" w:cs="Times New Roman"/>
          <w:bCs/>
          <w:iCs/>
          <w:color w:val="00175A" w:themeColor="text1"/>
        </w:rPr>
      </w:pPr>
      <w:r w:rsidRPr="00352419">
        <w:rPr>
          <w:rFonts w:ascii="Arial" w:eastAsia="Times New Roman" w:hAnsi="Arial" w:cs="Times New Roman"/>
          <w:bCs/>
          <w:iCs/>
          <w:color w:val="00175A" w:themeColor="text1"/>
        </w:rPr>
        <w:t>[*</w:t>
      </w:r>
      <w:proofErr w:type="gramStart"/>
      <w:r w:rsidRPr="00352419">
        <w:rPr>
          <w:rFonts w:ascii="Arial" w:eastAsia="Times New Roman" w:hAnsi="Arial" w:cs="Times New Roman"/>
          <w:bCs/>
          <w:iCs/>
          <w:color w:val="00175A" w:themeColor="text1"/>
        </w:rPr>
        <w:t>.]static.lightning.force.com</w:t>
      </w:r>
      <w:proofErr w:type="gramEnd"/>
    </w:p>
    <w:p w14:paraId="7E7FB593" w14:textId="77777777" w:rsidR="007A6D49" w:rsidRPr="00352419" w:rsidRDefault="007A6D49" w:rsidP="007A6D49">
      <w:pPr>
        <w:spacing w:after="0" w:line="259" w:lineRule="auto"/>
        <w:ind w:left="720" w:right="-29"/>
        <w:rPr>
          <w:rFonts w:ascii="Arial" w:eastAsia="Times New Roman" w:hAnsi="Arial" w:cs="Times New Roman"/>
          <w:bCs/>
          <w:iCs/>
          <w:color w:val="00175A" w:themeColor="text1"/>
        </w:rPr>
      </w:pPr>
      <w:r w:rsidRPr="00352419">
        <w:rPr>
          <w:rFonts w:ascii="Arial" w:eastAsia="Times New Roman" w:hAnsi="Arial" w:cs="Times New Roman"/>
          <w:bCs/>
          <w:iCs/>
          <w:color w:val="00175A" w:themeColor="text1"/>
        </w:rPr>
        <w:t>[*</w:t>
      </w:r>
      <w:proofErr w:type="gramStart"/>
      <w:r w:rsidRPr="00352419">
        <w:rPr>
          <w:rFonts w:ascii="Arial" w:eastAsia="Times New Roman" w:hAnsi="Arial" w:cs="Times New Roman"/>
          <w:bCs/>
          <w:iCs/>
          <w:color w:val="00175A" w:themeColor="text1"/>
        </w:rPr>
        <w:t>.]cdn.amexgbt.com</w:t>
      </w:r>
      <w:proofErr w:type="gramEnd"/>
    </w:p>
    <w:p w14:paraId="0465D366" w14:textId="77777777" w:rsidR="007A6D49" w:rsidRPr="00DA6A6D" w:rsidRDefault="007A6D49" w:rsidP="007A6D49">
      <w:pPr>
        <w:spacing w:after="0" w:line="259" w:lineRule="auto"/>
        <w:ind w:left="720" w:right="-29"/>
        <w:rPr>
          <w:rFonts w:ascii="Arial" w:eastAsia="Times New Roman" w:hAnsi="Arial" w:cs="Times New Roman"/>
          <w:bCs/>
          <w:iCs/>
          <w:color w:val="00175A" w:themeColor="text1"/>
        </w:rPr>
      </w:pPr>
      <w:r w:rsidRPr="00352419">
        <w:rPr>
          <w:rFonts w:ascii="Arial" w:eastAsia="Times New Roman" w:hAnsi="Arial" w:cs="Times New Roman"/>
          <w:bCs/>
          <w:iCs/>
          <w:color w:val="00175A" w:themeColor="text1"/>
        </w:rPr>
        <w:t>[*</w:t>
      </w:r>
      <w:proofErr w:type="gramStart"/>
      <w:r w:rsidRPr="00352419">
        <w:rPr>
          <w:rFonts w:ascii="Arial" w:eastAsia="Times New Roman" w:hAnsi="Arial" w:cs="Times New Roman"/>
          <w:bCs/>
          <w:iCs/>
          <w:color w:val="00175A" w:themeColor="text1"/>
        </w:rPr>
        <w:t>.]gbtcdnstorage.blob.core.windows.net</w:t>
      </w:r>
      <w:proofErr w:type="gramEnd"/>
    </w:p>
    <w:p w14:paraId="516BA16F" w14:textId="77777777" w:rsidR="007A6D49" w:rsidRPr="00DA6A6D" w:rsidRDefault="007A6D49" w:rsidP="007A6D49">
      <w:pPr>
        <w:spacing w:after="0" w:line="259" w:lineRule="auto"/>
        <w:ind w:left="720" w:right="-29"/>
        <w:rPr>
          <w:rFonts w:ascii="Arial" w:eastAsia="Times New Roman" w:hAnsi="Arial" w:cs="Times New Roman"/>
          <w:bCs/>
          <w:iCs/>
          <w:color w:val="00175A" w:themeColor="text1"/>
        </w:rPr>
      </w:pPr>
      <w:r w:rsidRPr="00DA6A6D">
        <w:rPr>
          <w:rFonts w:ascii="Arial" w:eastAsia="Times New Roman" w:hAnsi="Arial" w:cs="Times New Roman"/>
          <w:bCs/>
          <w:iCs/>
          <w:color w:val="00175A" w:themeColor="text1"/>
        </w:rPr>
        <w:t>[*</w:t>
      </w:r>
      <w:proofErr w:type="gramStart"/>
      <w:r w:rsidRPr="00DA6A6D">
        <w:rPr>
          <w:rFonts w:ascii="Arial" w:eastAsia="Times New Roman" w:hAnsi="Arial" w:cs="Times New Roman"/>
          <w:bCs/>
          <w:iCs/>
          <w:color w:val="00175A" w:themeColor="text1"/>
        </w:rPr>
        <w:t>.]service.force.com</w:t>
      </w:r>
      <w:proofErr w:type="gramEnd"/>
    </w:p>
    <w:p w14:paraId="291CEDB3" w14:textId="77777777" w:rsidR="007A6D49" w:rsidRPr="001A7248" w:rsidRDefault="007A6D49" w:rsidP="7B014470">
      <w:pPr>
        <w:spacing w:after="0" w:line="259" w:lineRule="auto"/>
        <w:ind w:left="720" w:right="-29"/>
        <w:rPr>
          <w:rFonts w:ascii="Arial" w:eastAsia="Times New Roman" w:hAnsi="Arial" w:cs="Times New Roman"/>
          <w:color w:val="00175A" w:themeColor="text1"/>
        </w:rPr>
      </w:pPr>
      <w:r w:rsidRPr="7B014470">
        <w:rPr>
          <w:rFonts w:ascii="Arial" w:eastAsia="Times New Roman" w:hAnsi="Arial" w:cs="Times New Roman"/>
          <w:color w:val="00175A" w:themeColor="text1"/>
        </w:rPr>
        <w:t>[*</w:t>
      </w:r>
      <w:proofErr w:type="gramStart"/>
      <w:r w:rsidRPr="7B014470">
        <w:rPr>
          <w:rFonts w:ascii="Arial" w:eastAsia="Times New Roman" w:hAnsi="Arial" w:cs="Times New Roman"/>
          <w:color w:val="00175A" w:themeColor="text1"/>
        </w:rPr>
        <w:t>.]salesforceliveagent.com</w:t>
      </w:r>
      <w:proofErr w:type="gramEnd"/>
    </w:p>
    <w:p w14:paraId="1E2A0143" w14:textId="049D7DC8" w:rsidR="5474296C" w:rsidRDefault="5474296C" w:rsidP="7B014470">
      <w:pPr>
        <w:spacing w:after="0" w:line="259" w:lineRule="auto"/>
        <w:ind w:left="720" w:right="-29"/>
        <w:rPr>
          <w:rFonts w:ascii="Arial" w:eastAsia="Times New Roman" w:hAnsi="Arial" w:cs="Times New Roman"/>
          <w:color w:val="00175A" w:themeColor="text1"/>
        </w:rPr>
      </w:pPr>
      <w:r w:rsidRPr="7B014470">
        <w:rPr>
          <w:rFonts w:ascii="Arial" w:eastAsia="Times New Roman" w:hAnsi="Arial" w:cs="Times New Roman"/>
          <w:color w:val="00175A" w:themeColor="text1"/>
        </w:rPr>
        <w:t>[*</w:t>
      </w:r>
      <w:proofErr w:type="gramStart"/>
      <w:r w:rsidRPr="7B014470">
        <w:rPr>
          <w:rFonts w:ascii="Arial" w:eastAsia="Times New Roman" w:hAnsi="Arial" w:cs="Times New Roman"/>
          <w:color w:val="00175A" w:themeColor="text1"/>
        </w:rPr>
        <w:t>.]zscalertwo.net</w:t>
      </w:r>
      <w:proofErr w:type="gramEnd"/>
    </w:p>
    <w:p w14:paraId="73BDB5AE" w14:textId="3441AA1C" w:rsidR="7B014470" w:rsidRDefault="7B014470" w:rsidP="7B014470">
      <w:pPr>
        <w:spacing w:after="0" w:line="259" w:lineRule="auto"/>
        <w:ind w:left="720" w:right="-29"/>
        <w:rPr>
          <w:rFonts w:ascii="Arial" w:eastAsia="Times New Roman" w:hAnsi="Arial" w:cs="Times New Roman"/>
          <w:color w:val="00175A" w:themeColor="text1"/>
        </w:rPr>
      </w:pPr>
    </w:p>
    <w:p w14:paraId="2B2A5090" w14:textId="75698608" w:rsidR="7B014470" w:rsidRDefault="7B014470" w:rsidP="7B014470">
      <w:pPr>
        <w:spacing w:after="0" w:line="259" w:lineRule="auto"/>
        <w:ind w:left="720" w:right="-29"/>
        <w:rPr>
          <w:rFonts w:ascii="Arial" w:eastAsia="Times New Roman" w:hAnsi="Arial" w:cs="Times New Roman"/>
          <w:color w:val="00175A" w:themeColor="text1"/>
        </w:rPr>
      </w:pPr>
    </w:p>
    <w:p w14:paraId="4424C856" w14:textId="77777777" w:rsidR="00E33F4C" w:rsidRDefault="00E33F4C" w:rsidP="00E33F4C">
      <w:pPr>
        <w:pStyle w:val="GBTBodyText0"/>
        <w:spacing w:after="0"/>
      </w:pPr>
    </w:p>
    <w:p w14:paraId="41AB2B0F" w14:textId="77777777" w:rsidR="00B22BEA" w:rsidRDefault="00B22BEA" w:rsidP="00D036D2">
      <w:pPr>
        <w:pStyle w:val="GBTBodyText0"/>
      </w:pPr>
      <w:r>
        <w:lastRenderedPageBreak/>
        <w:t xml:space="preserve">Please note that the above list is subject to updates and any new domain will have to be supported by the client. </w:t>
      </w:r>
    </w:p>
    <w:p w14:paraId="77779AFA" w14:textId="77777777" w:rsidR="00B22BEA" w:rsidRDefault="00B22BEA" w:rsidP="00D036D2">
      <w:pPr>
        <w:pStyle w:val="GBTBodyText0"/>
      </w:pPr>
      <w:r w:rsidRPr="00B22BEA">
        <w:rPr>
          <w:u w:val="single"/>
        </w:rPr>
        <w:t>For non-SSO users using GBT Mobile app:</w:t>
      </w:r>
      <w:r>
        <w:t xml:space="preserve"> When travelers register for the Amex GBT Mobile app, GBT sends a registration email to the user. The email contains the activation code (link) to verify the user’s email address and complete the registration process or service terms. </w:t>
      </w:r>
    </w:p>
    <w:p w14:paraId="763D043D" w14:textId="4C2FB763" w:rsidR="00B22BEA" w:rsidRDefault="00B22BEA" w:rsidP="00D036D2">
      <w:pPr>
        <w:pStyle w:val="GBTBodyText0"/>
      </w:pPr>
      <w:r>
        <w:t xml:space="preserve">Emails are sent from: </w:t>
      </w:r>
      <w:r w:rsidRPr="00B22BEA">
        <w:rPr>
          <w:b/>
          <w:bCs w:val="0"/>
        </w:rPr>
        <w:t>donotreply@notifications.amexgbt.com</w:t>
      </w:r>
      <w:r>
        <w:t xml:space="preserve">. The following email address must be added to traveler’s browser trusted site settings: </w:t>
      </w:r>
      <w:r w:rsidRPr="00B22BEA">
        <w:rPr>
          <w:b/>
          <w:bCs w:val="0"/>
        </w:rPr>
        <w:t>noreplyemail@amexgbt.com</w:t>
      </w:r>
      <w:r>
        <w:t xml:space="preserve">, </w:t>
      </w:r>
      <w:hyperlink r:id="rId15" w:history="1">
        <w:r w:rsidRPr="0070442F">
          <w:rPr>
            <w:rStyle w:val="Hyperlink"/>
            <w:b/>
            <w:bCs w:val="0"/>
          </w:rPr>
          <w:t>noreply@access.amexgbt.com</w:t>
        </w:r>
      </w:hyperlink>
      <w:r>
        <w:t xml:space="preserve"> </w:t>
      </w:r>
    </w:p>
    <w:p w14:paraId="5DFE9BE9" w14:textId="77777777" w:rsidR="00B22BEA" w:rsidRDefault="00B22BEA" w:rsidP="00D036D2">
      <w:pPr>
        <w:pStyle w:val="GBTBodyText0"/>
      </w:pPr>
      <w:r>
        <w:t xml:space="preserve">Email domain checklist: </w:t>
      </w:r>
    </w:p>
    <w:p w14:paraId="48263E4C" w14:textId="77777777" w:rsidR="00B22BEA" w:rsidRDefault="00B22BEA" w:rsidP="00B22BEA">
      <w:pPr>
        <w:pStyle w:val="GBTBodyText0"/>
        <w:numPr>
          <w:ilvl w:val="0"/>
          <w:numId w:val="36"/>
        </w:numPr>
        <w:ind w:left="360"/>
      </w:pPr>
      <w:r>
        <w:t>Add the web domain “@notifications.amexgbt.com” to the browser trusted site settings, proxy and content inspection safelists</w:t>
      </w:r>
    </w:p>
    <w:p w14:paraId="595F97A4" w14:textId="77777777" w:rsidR="00B22BEA" w:rsidRDefault="00B22BEA" w:rsidP="00B22BEA">
      <w:pPr>
        <w:pStyle w:val="GBTBodyText0"/>
        <w:numPr>
          <w:ilvl w:val="0"/>
          <w:numId w:val="36"/>
        </w:numPr>
        <w:ind w:left="360"/>
      </w:pPr>
      <w:r>
        <w:t>Ensure email domain “@notifications.amexgbt.com” is not blocked or marked as SPAM</w:t>
      </w:r>
    </w:p>
    <w:p w14:paraId="74F864C6" w14:textId="77777777" w:rsidR="00B22BEA" w:rsidRDefault="00B22BEA" w:rsidP="00B22BEA">
      <w:pPr>
        <w:pStyle w:val="GBTBodyText0"/>
        <w:numPr>
          <w:ilvl w:val="0"/>
          <w:numId w:val="36"/>
        </w:numPr>
        <w:ind w:left="360"/>
      </w:pPr>
      <w:r>
        <w:t>Ensure email domain “noreplyemail@amexgbt.com” is not blocked or marked as SPAM</w:t>
      </w:r>
    </w:p>
    <w:p w14:paraId="1FA99A3C" w14:textId="6E3B5352" w:rsidR="00B22BEA" w:rsidRDefault="00B22BEA" w:rsidP="00B22BEA">
      <w:pPr>
        <w:pStyle w:val="GBTBodyText0"/>
        <w:numPr>
          <w:ilvl w:val="0"/>
          <w:numId w:val="36"/>
        </w:numPr>
        <w:ind w:left="360"/>
      </w:pPr>
      <w:r>
        <w:t>Ensure email domain “noreply@access.amexgbt.com” is not blocked or marked as SPAM</w:t>
      </w:r>
    </w:p>
    <w:p w14:paraId="29962BE0" w14:textId="1EAE4C16" w:rsidR="00D036D2" w:rsidRDefault="00852491" w:rsidP="00D036D2">
      <w:pPr>
        <w:pStyle w:val="GBTBodyText0"/>
      </w:pPr>
      <w:r>
        <w:t>In addition, enable eac</w:t>
      </w:r>
      <w:r w:rsidRPr="00D604FF">
        <w:t>h</w:t>
      </w:r>
      <w:r>
        <w:t xml:space="preserve"> of these domains</w:t>
      </w:r>
      <w:r w:rsidRPr="00D604FF">
        <w:t xml:space="preserve"> to include 3rd party allowance </w:t>
      </w:r>
      <w:r>
        <w:t>for</w:t>
      </w:r>
      <w:r w:rsidRPr="00D604FF">
        <w:t xml:space="preserve"> cookies.</w:t>
      </w:r>
      <w:r w:rsidRPr="00D604FF">
        <w:cr/>
      </w:r>
    </w:p>
    <w:p w14:paraId="42B50DB8" w14:textId="0BE00CB5" w:rsidR="00D036D2" w:rsidRDefault="00E33F4C" w:rsidP="001C74E9">
      <w:pPr>
        <w:pStyle w:val="GBTSubhead"/>
      </w:pPr>
      <w:bookmarkStart w:id="15" w:name="_Toc186823367"/>
      <w:r>
        <w:t>C</w:t>
      </w:r>
      <w:r w:rsidR="00D036D2">
        <w:t>hat function</w:t>
      </w:r>
      <w:bookmarkEnd w:id="15"/>
    </w:p>
    <w:p w14:paraId="2BD5F7ED" w14:textId="77777777" w:rsidR="00CF20C3" w:rsidRPr="009410A1" w:rsidRDefault="00CF20C3" w:rsidP="00CF20C3">
      <w:pPr>
        <w:pStyle w:val="GBTBodyText0"/>
      </w:pPr>
      <w:r w:rsidRPr="009410A1">
        <w:t>If the chat function popup loads and an error occurs or if the chat function does not appear, the issue may reside outside the American Express GBT network. Use the following steps to troubleshoot:</w:t>
      </w:r>
    </w:p>
    <w:p w14:paraId="4A951318" w14:textId="77777777" w:rsidR="00CF20C3" w:rsidRDefault="00CF20C3" w:rsidP="00CF20C3">
      <w:pPr>
        <w:pStyle w:val="GBTBodyText0"/>
        <w:numPr>
          <w:ilvl w:val="0"/>
          <w:numId w:val="20"/>
        </w:numPr>
      </w:pPr>
      <w:r>
        <w:t>Close all browser windows, then open one browser tab to open History, clear all cookies, then try again.</w:t>
      </w:r>
    </w:p>
    <w:p w14:paraId="540A4AF2" w14:textId="77777777" w:rsidR="00CF20C3" w:rsidRDefault="00CF20C3" w:rsidP="00CF20C3">
      <w:pPr>
        <w:pStyle w:val="GBTBodyText0"/>
        <w:numPr>
          <w:ilvl w:val="0"/>
          <w:numId w:val="20"/>
        </w:numPr>
      </w:pPr>
      <w:r>
        <w:t>Open browser console (or press F12) and check if any URL is getting blocked/aborted by proxy. Normally a blocked URL can be identified with “403 Forbidden” status code in browser console, allow or safelist the URL.</w:t>
      </w:r>
    </w:p>
    <w:p w14:paraId="29EA0DD7" w14:textId="77777777" w:rsidR="00CF20C3" w:rsidRDefault="00CF20C3" w:rsidP="00CF20C3">
      <w:pPr>
        <w:pStyle w:val="GBTBodyText0"/>
        <w:numPr>
          <w:ilvl w:val="0"/>
          <w:numId w:val="20"/>
        </w:numPr>
      </w:pPr>
      <w:r>
        <w:t>If an extension is manually installed by a user, check if the extension installed within the browser (</w:t>
      </w:r>
      <w:proofErr w:type="spellStart"/>
      <w:r>
        <w:t>eg.</w:t>
      </w:r>
      <w:proofErr w:type="spellEnd"/>
      <w:r>
        <w:t xml:space="preserve"> popup blocker) is blocking chat from loading. Find the extension that is blocking the popups and disable accordingly in browser settings.</w:t>
      </w:r>
    </w:p>
    <w:p w14:paraId="1321C87A" w14:textId="77777777" w:rsidR="00CF20C3" w:rsidRPr="00E033DA" w:rsidRDefault="00CF20C3" w:rsidP="00CF20C3">
      <w:pPr>
        <w:pStyle w:val="GBTBodyText0"/>
        <w:numPr>
          <w:ilvl w:val="0"/>
          <w:numId w:val="20"/>
        </w:numPr>
      </w:pPr>
      <w:r w:rsidRPr="00E033DA">
        <w:t xml:space="preserve">If popups are being blocked within the browser, work with your IT to ensure company enforced guidelines include enabling popups for GBT Account. To verify, refer to: </w:t>
      </w:r>
      <w:hyperlink r:id="rId16" w:history="1">
        <w:r w:rsidRPr="00E033DA">
          <w:rPr>
            <w:rStyle w:val="Hyperlink"/>
          </w:rPr>
          <w:t>https://support.google.com/chrome/answer/95472?hl=en&amp;co=GENIE.Platform%3DDesktop</w:t>
        </w:r>
      </w:hyperlink>
    </w:p>
    <w:p w14:paraId="12149BDB" w14:textId="77777777" w:rsidR="00CF20C3" w:rsidRDefault="00CF20C3" w:rsidP="00CF20C3">
      <w:pPr>
        <w:pStyle w:val="GBTBodyText0"/>
        <w:numPr>
          <w:ilvl w:val="0"/>
          <w:numId w:val="20"/>
        </w:numPr>
      </w:pPr>
      <w:r>
        <w:t xml:space="preserve">Try logging into </w:t>
      </w:r>
      <w:r w:rsidRPr="009568CA">
        <w:t xml:space="preserve">GBT Account </w:t>
      </w:r>
      <w:r>
        <w:t xml:space="preserve">using a different network </w:t>
      </w:r>
      <w:r w:rsidRPr="009568CA">
        <w:t>to and</w:t>
      </w:r>
      <w:r>
        <w:t xml:space="preserve"> confirm if chat is visible. If chat loads for the same user outside of the network, chat is </w:t>
      </w:r>
      <w:r w:rsidRPr="009568CA">
        <w:t xml:space="preserve">being </w:t>
      </w:r>
      <w:r>
        <w:t xml:space="preserve">blocked </w:t>
      </w:r>
      <w:r w:rsidRPr="009568CA">
        <w:t>by</w:t>
      </w:r>
      <w:r>
        <w:t xml:space="preserve"> client network.</w:t>
      </w:r>
    </w:p>
    <w:p w14:paraId="5657DC6D" w14:textId="7846A287" w:rsidR="007007D4" w:rsidRDefault="007007D4" w:rsidP="007007D4">
      <w:pPr>
        <w:pStyle w:val="GBTHeadlineDeepBlue"/>
      </w:pPr>
      <w:bookmarkStart w:id="16" w:name="_Toc186823368"/>
      <w:r>
        <w:lastRenderedPageBreak/>
        <w:t>Languages</w:t>
      </w:r>
      <w:bookmarkEnd w:id="16"/>
    </w:p>
    <w:p w14:paraId="0EF5AD35" w14:textId="54DD7CB7" w:rsidR="00A73A8E" w:rsidRDefault="00A73A8E" w:rsidP="00A73A8E">
      <w:pPr>
        <w:pStyle w:val="GBTBodyText0"/>
      </w:pPr>
      <w:r>
        <w:t xml:space="preserve">GBT </w:t>
      </w:r>
      <w:r w:rsidR="00E51FF7">
        <w:t>Account</w:t>
      </w:r>
      <w:r>
        <w:t xml:space="preserve"> and the Amex GBT Mobile app support the fourteen languages below. If a traveler has their browser or OS set to an unsupported language, GBT </w:t>
      </w:r>
      <w:r w:rsidR="00E51FF7">
        <w:t>Account</w:t>
      </w:r>
      <w:r>
        <w:t xml:space="preserve"> </w:t>
      </w:r>
      <w:r w:rsidR="00E379B4">
        <w:t xml:space="preserve">and GBT Mobile app </w:t>
      </w:r>
      <w:r>
        <w:t xml:space="preserve">default to English.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63"/>
        <w:gridCol w:w="8"/>
      </w:tblGrid>
      <w:tr w:rsidR="00E379B4" w:rsidRPr="00A03166" w14:paraId="56D45B8E" w14:textId="77777777" w:rsidTr="00F75C9C">
        <w:tc>
          <w:tcPr>
            <w:tcW w:w="4871" w:type="dxa"/>
            <w:gridSpan w:val="2"/>
            <w:shd w:val="clear" w:color="auto" w:fill="006FCF" w:themeFill="text2"/>
          </w:tcPr>
          <w:p w14:paraId="171DC21C" w14:textId="77777777" w:rsidR="00E379B4" w:rsidRPr="00A03166" w:rsidRDefault="00E379B4">
            <w:pPr>
              <w:pStyle w:val="GBTTableText0"/>
              <w:rPr>
                <w:b/>
                <w:color w:val="FFFFFF" w:themeColor="background1"/>
              </w:rPr>
            </w:pPr>
            <w:r w:rsidRPr="00A03166">
              <w:rPr>
                <w:b/>
                <w:color w:val="FFFFFF" w:themeColor="background1"/>
              </w:rPr>
              <w:t>LANGUAGES</w:t>
            </w:r>
          </w:p>
        </w:tc>
      </w:tr>
      <w:tr w:rsidR="00E379B4" w14:paraId="69D5379E" w14:textId="77777777" w:rsidTr="00E379B4">
        <w:trPr>
          <w:gridAfter w:val="1"/>
          <w:wAfter w:w="8" w:type="dxa"/>
        </w:trPr>
        <w:tc>
          <w:tcPr>
            <w:tcW w:w="4863" w:type="dxa"/>
            <w:shd w:val="clear" w:color="auto" w:fill="D9D9D6"/>
          </w:tcPr>
          <w:p w14:paraId="2BC940C3" w14:textId="77777777" w:rsidR="00E379B4" w:rsidRDefault="00E379B4" w:rsidP="0002776A">
            <w:pPr>
              <w:pStyle w:val="GBTTableText0"/>
              <w:numPr>
                <w:ilvl w:val="0"/>
                <w:numId w:val="21"/>
              </w:numPr>
            </w:pPr>
            <w:r>
              <w:t>Czech</w:t>
            </w:r>
          </w:p>
        </w:tc>
      </w:tr>
      <w:tr w:rsidR="00E379B4" w14:paraId="6458CF84" w14:textId="77777777" w:rsidTr="00E379B4">
        <w:trPr>
          <w:gridAfter w:val="1"/>
          <w:wAfter w:w="8" w:type="dxa"/>
        </w:trPr>
        <w:tc>
          <w:tcPr>
            <w:tcW w:w="4863" w:type="dxa"/>
            <w:shd w:val="clear" w:color="auto" w:fill="D9D9D6"/>
          </w:tcPr>
          <w:p w14:paraId="33C3A1EF" w14:textId="77777777" w:rsidR="00E379B4" w:rsidRDefault="00E379B4" w:rsidP="0002776A">
            <w:pPr>
              <w:pStyle w:val="GBTTableText0"/>
              <w:numPr>
                <w:ilvl w:val="0"/>
                <w:numId w:val="21"/>
              </w:numPr>
            </w:pPr>
            <w:r>
              <w:t>Danish</w:t>
            </w:r>
          </w:p>
        </w:tc>
      </w:tr>
      <w:tr w:rsidR="00E379B4" w14:paraId="006EE0E8" w14:textId="77777777" w:rsidTr="00E379B4">
        <w:trPr>
          <w:gridAfter w:val="1"/>
          <w:wAfter w:w="8" w:type="dxa"/>
        </w:trPr>
        <w:tc>
          <w:tcPr>
            <w:tcW w:w="4863" w:type="dxa"/>
            <w:shd w:val="clear" w:color="auto" w:fill="D9D9D6"/>
          </w:tcPr>
          <w:p w14:paraId="3E1DF490" w14:textId="77777777" w:rsidR="00E379B4" w:rsidRDefault="00E379B4" w:rsidP="0002776A">
            <w:pPr>
              <w:pStyle w:val="GBTTableText0"/>
              <w:numPr>
                <w:ilvl w:val="0"/>
                <w:numId w:val="21"/>
              </w:numPr>
            </w:pPr>
            <w:r>
              <w:t>Dutch</w:t>
            </w:r>
          </w:p>
        </w:tc>
      </w:tr>
      <w:tr w:rsidR="00E379B4" w14:paraId="5D97E4BB" w14:textId="77777777" w:rsidTr="00E379B4">
        <w:trPr>
          <w:gridAfter w:val="1"/>
          <w:wAfter w:w="8" w:type="dxa"/>
        </w:trPr>
        <w:tc>
          <w:tcPr>
            <w:tcW w:w="4863" w:type="dxa"/>
            <w:shd w:val="clear" w:color="auto" w:fill="D9D9D6"/>
          </w:tcPr>
          <w:p w14:paraId="38B6D18A" w14:textId="77777777" w:rsidR="00E379B4" w:rsidRDefault="00E379B4" w:rsidP="0002776A">
            <w:pPr>
              <w:pStyle w:val="GBTTableText0"/>
              <w:numPr>
                <w:ilvl w:val="0"/>
                <w:numId w:val="21"/>
              </w:numPr>
            </w:pPr>
            <w:r>
              <w:t>English</w:t>
            </w:r>
          </w:p>
        </w:tc>
      </w:tr>
      <w:tr w:rsidR="00E379B4" w14:paraId="0C646966" w14:textId="77777777" w:rsidTr="00E379B4">
        <w:trPr>
          <w:gridAfter w:val="1"/>
          <w:wAfter w:w="8" w:type="dxa"/>
        </w:trPr>
        <w:tc>
          <w:tcPr>
            <w:tcW w:w="4863" w:type="dxa"/>
            <w:shd w:val="clear" w:color="auto" w:fill="D9D9D6"/>
          </w:tcPr>
          <w:p w14:paraId="272ECDC6" w14:textId="77777777" w:rsidR="00E379B4" w:rsidRDefault="00E379B4" w:rsidP="0002776A">
            <w:pPr>
              <w:pStyle w:val="GBTTableText0"/>
              <w:numPr>
                <w:ilvl w:val="0"/>
                <w:numId w:val="21"/>
              </w:numPr>
            </w:pPr>
            <w:r>
              <w:t>Finnish</w:t>
            </w:r>
          </w:p>
        </w:tc>
      </w:tr>
      <w:tr w:rsidR="00E379B4" w14:paraId="08CE7BDA" w14:textId="77777777" w:rsidTr="00E379B4">
        <w:trPr>
          <w:gridAfter w:val="1"/>
          <w:wAfter w:w="8" w:type="dxa"/>
        </w:trPr>
        <w:tc>
          <w:tcPr>
            <w:tcW w:w="4863" w:type="dxa"/>
            <w:shd w:val="clear" w:color="auto" w:fill="D9D9D6"/>
          </w:tcPr>
          <w:p w14:paraId="032C24D5" w14:textId="77777777" w:rsidR="00E379B4" w:rsidRDefault="00E379B4" w:rsidP="0002776A">
            <w:pPr>
              <w:pStyle w:val="GBTTableText0"/>
              <w:numPr>
                <w:ilvl w:val="0"/>
                <w:numId w:val="21"/>
              </w:numPr>
            </w:pPr>
            <w:r>
              <w:t>French</w:t>
            </w:r>
          </w:p>
        </w:tc>
      </w:tr>
      <w:tr w:rsidR="00E379B4" w14:paraId="384B5C61" w14:textId="77777777" w:rsidTr="00E379B4">
        <w:trPr>
          <w:gridAfter w:val="1"/>
          <w:wAfter w:w="8" w:type="dxa"/>
        </w:trPr>
        <w:tc>
          <w:tcPr>
            <w:tcW w:w="4863" w:type="dxa"/>
            <w:shd w:val="clear" w:color="auto" w:fill="D9D9D6"/>
          </w:tcPr>
          <w:p w14:paraId="7472032E" w14:textId="77777777" w:rsidR="00E379B4" w:rsidRDefault="00E379B4" w:rsidP="0002776A">
            <w:pPr>
              <w:pStyle w:val="GBTTableText0"/>
              <w:numPr>
                <w:ilvl w:val="0"/>
                <w:numId w:val="21"/>
              </w:numPr>
            </w:pPr>
            <w:r>
              <w:t>German</w:t>
            </w:r>
          </w:p>
        </w:tc>
      </w:tr>
      <w:tr w:rsidR="00E379B4" w14:paraId="5290F6BE" w14:textId="77777777" w:rsidTr="00E379B4">
        <w:trPr>
          <w:gridAfter w:val="1"/>
          <w:wAfter w:w="8" w:type="dxa"/>
        </w:trPr>
        <w:tc>
          <w:tcPr>
            <w:tcW w:w="4863" w:type="dxa"/>
            <w:shd w:val="clear" w:color="auto" w:fill="D9D9D6"/>
          </w:tcPr>
          <w:p w14:paraId="3E23C350" w14:textId="4DBEDF2B" w:rsidR="00E379B4" w:rsidRDefault="00E379B4" w:rsidP="00E379B4">
            <w:pPr>
              <w:pStyle w:val="GBTTableText0"/>
              <w:numPr>
                <w:ilvl w:val="0"/>
                <w:numId w:val="30"/>
              </w:numPr>
              <w:ind w:left="717"/>
            </w:pPr>
            <w:r>
              <w:t>Hungarian</w:t>
            </w:r>
          </w:p>
        </w:tc>
      </w:tr>
      <w:tr w:rsidR="00E379B4" w14:paraId="5B568586" w14:textId="77777777" w:rsidTr="00E379B4">
        <w:trPr>
          <w:gridAfter w:val="1"/>
          <w:wAfter w:w="8" w:type="dxa"/>
        </w:trPr>
        <w:tc>
          <w:tcPr>
            <w:tcW w:w="4863" w:type="dxa"/>
            <w:shd w:val="clear" w:color="auto" w:fill="D9D9D6"/>
          </w:tcPr>
          <w:p w14:paraId="1AE60A32" w14:textId="214D4EF5" w:rsidR="00E379B4" w:rsidRDefault="00E379B4" w:rsidP="00E379B4">
            <w:pPr>
              <w:pStyle w:val="GBTTableText0"/>
              <w:numPr>
                <w:ilvl w:val="0"/>
                <w:numId w:val="30"/>
              </w:numPr>
              <w:ind w:left="717"/>
            </w:pPr>
            <w:r>
              <w:t>Italian</w:t>
            </w:r>
          </w:p>
        </w:tc>
      </w:tr>
      <w:tr w:rsidR="00E379B4" w14:paraId="203545DD" w14:textId="77777777" w:rsidTr="00E379B4">
        <w:trPr>
          <w:gridAfter w:val="1"/>
          <w:wAfter w:w="8" w:type="dxa"/>
        </w:trPr>
        <w:tc>
          <w:tcPr>
            <w:tcW w:w="4863" w:type="dxa"/>
            <w:shd w:val="clear" w:color="auto" w:fill="D9D9D6"/>
          </w:tcPr>
          <w:p w14:paraId="1456EAF8" w14:textId="36C5EC0E" w:rsidR="00E379B4" w:rsidRDefault="00E379B4" w:rsidP="00E379B4">
            <w:pPr>
              <w:pStyle w:val="GBTTableText0"/>
              <w:numPr>
                <w:ilvl w:val="0"/>
                <w:numId w:val="30"/>
              </w:numPr>
              <w:ind w:left="717"/>
            </w:pPr>
            <w:r>
              <w:t>Japanese</w:t>
            </w:r>
          </w:p>
        </w:tc>
      </w:tr>
      <w:tr w:rsidR="00E379B4" w14:paraId="1A287FEF" w14:textId="77777777" w:rsidTr="00E379B4">
        <w:trPr>
          <w:gridAfter w:val="1"/>
          <w:wAfter w:w="8" w:type="dxa"/>
        </w:trPr>
        <w:tc>
          <w:tcPr>
            <w:tcW w:w="4863" w:type="dxa"/>
            <w:shd w:val="clear" w:color="auto" w:fill="D9D9D6"/>
          </w:tcPr>
          <w:p w14:paraId="24E2DA8E" w14:textId="1EC0B072" w:rsidR="00E379B4" w:rsidRDefault="00E379B4" w:rsidP="00E379B4">
            <w:pPr>
              <w:pStyle w:val="GBTTableText0"/>
              <w:numPr>
                <w:ilvl w:val="0"/>
                <w:numId w:val="30"/>
              </w:numPr>
              <w:ind w:left="717"/>
            </w:pPr>
            <w:r>
              <w:t>Norwegian</w:t>
            </w:r>
          </w:p>
        </w:tc>
      </w:tr>
      <w:tr w:rsidR="00E379B4" w14:paraId="14A545E1" w14:textId="77777777" w:rsidTr="00E379B4">
        <w:trPr>
          <w:gridAfter w:val="1"/>
          <w:wAfter w:w="8" w:type="dxa"/>
        </w:trPr>
        <w:tc>
          <w:tcPr>
            <w:tcW w:w="4863" w:type="dxa"/>
            <w:shd w:val="clear" w:color="auto" w:fill="D9D9D6"/>
          </w:tcPr>
          <w:p w14:paraId="0579E0D8" w14:textId="2376819C" w:rsidR="00E379B4" w:rsidRDefault="00E379B4" w:rsidP="00E379B4">
            <w:pPr>
              <w:pStyle w:val="GBTTableText0"/>
              <w:numPr>
                <w:ilvl w:val="0"/>
                <w:numId w:val="30"/>
              </w:numPr>
              <w:ind w:left="717"/>
            </w:pPr>
            <w:r>
              <w:t>Polish</w:t>
            </w:r>
          </w:p>
        </w:tc>
      </w:tr>
      <w:tr w:rsidR="00E379B4" w14:paraId="766A2942" w14:textId="77777777" w:rsidTr="00E379B4">
        <w:trPr>
          <w:gridAfter w:val="1"/>
          <w:wAfter w:w="8" w:type="dxa"/>
        </w:trPr>
        <w:tc>
          <w:tcPr>
            <w:tcW w:w="4863" w:type="dxa"/>
            <w:shd w:val="clear" w:color="auto" w:fill="D9D9D6"/>
          </w:tcPr>
          <w:p w14:paraId="7B542F45" w14:textId="61BDC49B" w:rsidR="00E379B4" w:rsidRDefault="00E379B4" w:rsidP="00E379B4">
            <w:pPr>
              <w:pStyle w:val="GBTTableText0"/>
              <w:numPr>
                <w:ilvl w:val="0"/>
                <w:numId w:val="30"/>
              </w:numPr>
              <w:ind w:left="717"/>
            </w:pPr>
            <w:r>
              <w:t>Portuguese</w:t>
            </w:r>
          </w:p>
        </w:tc>
      </w:tr>
      <w:tr w:rsidR="00E379B4" w14:paraId="71F4BA08" w14:textId="77777777" w:rsidTr="00E379B4">
        <w:trPr>
          <w:gridAfter w:val="1"/>
          <w:wAfter w:w="8" w:type="dxa"/>
        </w:trPr>
        <w:tc>
          <w:tcPr>
            <w:tcW w:w="4863" w:type="dxa"/>
            <w:shd w:val="clear" w:color="auto" w:fill="D9D9D6"/>
          </w:tcPr>
          <w:p w14:paraId="1055D0EA" w14:textId="5491CA21" w:rsidR="00E379B4" w:rsidRDefault="00E379B4" w:rsidP="00E379B4">
            <w:pPr>
              <w:pStyle w:val="GBTTableText0"/>
              <w:numPr>
                <w:ilvl w:val="0"/>
                <w:numId w:val="30"/>
              </w:numPr>
              <w:ind w:left="717"/>
            </w:pPr>
            <w:r>
              <w:t>Spanish</w:t>
            </w:r>
          </w:p>
        </w:tc>
      </w:tr>
      <w:tr w:rsidR="00E379B4" w14:paraId="26AA052E" w14:textId="77777777" w:rsidTr="00E379B4">
        <w:trPr>
          <w:gridAfter w:val="1"/>
          <w:wAfter w:w="8" w:type="dxa"/>
        </w:trPr>
        <w:tc>
          <w:tcPr>
            <w:tcW w:w="4863" w:type="dxa"/>
            <w:shd w:val="clear" w:color="auto" w:fill="D9D9D6"/>
          </w:tcPr>
          <w:p w14:paraId="5E9DC6A9" w14:textId="6395788C" w:rsidR="00E379B4" w:rsidRDefault="00E379B4" w:rsidP="00E379B4">
            <w:pPr>
              <w:pStyle w:val="GBTTableText0"/>
              <w:numPr>
                <w:ilvl w:val="0"/>
                <w:numId w:val="30"/>
              </w:numPr>
              <w:ind w:left="717"/>
            </w:pPr>
            <w:r>
              <w:t>Swedish</w:t>
            </w:r>
          </w:p>
        </w:tc>
      </w:tr>
    </w:tbl>
    <w:p w14:paraId="4142F8A6" w14:textId="77777777" w:rsidR="00A73A8E" w:rsidRPr="001E6856" w:rsidRDefault="00A73A8E" w:rsidP="00A73A8E">
      <w:pPr>
        <w:pStyle w:val="GBTBodyText0"/>
        <w:rPr>
          <w:bCs w:val="0"/>
        </w:rPr>
      </w:pPr>
    </w:p>
    <w:p w14:paraId="5C975D87" w14:textId="77777777" w:rsidR="004A6710" w:rsidRDefault="004A6710" w:rsidP="004A6710">
      <w:pPr>
        <w:pStyle w:val="BodyText"/>
      </w:pPr>
    </w:p>
    <w:p w14:paraId="34FCC447" w14:textId="77777777" w:rsidR="007C1860" w:rsidRDefault="007C1860">
      <w:pPr>
        <w:spacing w:after="140" w:line="280" w:lineRule="exact"/>
        <w:rPr>
          <w:rFonts w:ascii="Arial" w:eastAsia="Times New Roman" w:hAnsi="Arial" w:cs="Times New Roman"/>
          <w:b/>
          <w:bCs/>
          <w:noProof/>
          <w:color w:val="00175A" w:themeColor="text1"/>
          <w:sz w:val="48"/>
          <w:szCs w:val="42"/>
          <w:lang w:eastAsia="zh-TW"/>
        </w:rPr>
      </w:pPr>
      <w:r>
        <w:br w:type="page"/>
      </w:r>
    </w:p>
    <w:p w14:paraId="69A33D4E" w14:textId="5EF6969C" w:rsidR="00AE0541" w:rsidRDefault="00AE0541" w:rsidP="00AE0541">
      <w:pPr>
        <w:pStyle w:val="GBTHeadlineDeepBlue"/>
      </w:pPr>
      <w:bookmarkStart w:id="17" w:name="_Toc186823369"/>
      <w:r>
        <w:lastRenderedPageBreak/>
        <w:t>Architecture Flow</w:t>
      </w:r>
      <w:bookmarkEnd w:id="17"/>
    </w:p>
    <w:p w14:paraId="2E1BDAA3" w14:textId="47B0042D" w:rsidR="00872A55" w:rsidRDefault="00872A55" w:rsidP="00872A55">
      <w:pPr>
        <w:pStyle w:val="GBTBodyText0"/>
      </w:pPr>
      <w:r>
        <w:t xml:space="preserve">Below is an overview of the technical interactions in the GBT </w:t>
      </w:r>
      <w:r w:rsidR="003D7B7C">
        <w:t>Account</w:t>
      </w:r>
      <w:r>
        <w:t xml:space="preserve"> and Amex GBT Mobile app solution:</w:t>
      </w:r>
    </w:p>
    <w:p w14:paraId="1CA9F889" w14:textId="5B58E9C6" w:rsidR="00AE0541" w:rsidRPr="00872A55" w:rsidRDefault="00DA6EE2" w:rsidP="00872A55">
      <w:pPr>
        <w:pStyle w:val="BodyText"/>
      </w:pPr>
      <w:r>
        <w:rPr>
          <w:noProof/>
        </w:rPr>
        <w:drawing>
          <wp:inline distT="0" distB="0" distL="0" distR="0" wp14:anchorId="7D0D346E" wp14:editId="54759327">
            <wp:extent cx="6192520" cy="4244387"/>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92520" cy="4244387"/>
                    </a:xfrm>
                    <a:prstGeom prst="rect">
                      <a:avLst/>
                    </a:prstGeom>
                  </pic:spPr>
                </pic:pic>
              </a:graphicData>
            </a:graphic>
          </wp:inline>
        </w:drawing>
      </w:r>
    </w:p>
    <w:p w14:paraId="2C1A9EFC" w14:textId="77777777" w:rsidR="00B50AB3" w:rsidRPr="004A6710" w:rsidRDefault="00B50AB3" w:rsidP="004A6710">
      <w:pPr>
        <w:pStyle w:val="BodyText"/>
      </w:pPr>
    </w:p>
    <w:p w14:paraId="14DDFECC" w14:textId="77777777" w:rsidR="00AE137A" w:rsidRPr="001B0EC3" w:rsidRDefault="00AE137A" w:rsidP="001B0EC3">
      <w:pPr>
        <w:pStyle w:val="Heading2"/>
      </w:pPr>
    </w:p>
    <w:p w14:paraId="14433D53" w14:textId="2219EC6B" w:rsidR="00962993" w:rsidRDefault="00962993" w:rsidP="009B0145">
      <w:pPr>
        <w:pStyle w:val="GBTBodyText"/>
      </w:pPr>
    </w:p>
    <w:p w14:paraId="578F9891" w14:textId="77777777" w:rsidR="00962993" w:rsidRDefault="00962993">
      <w:pPr>
        <w:spacing w:after="140" w:line="280" w:lineRule="exact"/>
        <w:rPr>
          <w:rFonts w:ascii="Arial" w:eastAsia="Times New Roman" w:hAnsi="Arial" w:cs="Times New Roman"/>
          <w:bCs/>
          <w:color w:val="00175A" w:themeColor="text1"/>
        </w:rPr>
      </w:pPr>
      <w:r>
        <w:br w:type="page"/>
      </w:r>
    </w:p>
    <w:p w14:paraId="0E0CF4D9" w14:textId="39D1AB5D" w:rsidR="009B0145" w:rsidRDefault="00EC57CE" w:rsidP="00EC57CE">
      <w:pPr>
        <w:pStyle w:val="GBTHeadlineDeepBlue"/>
      </w:pPr>
      <w:bookmarkStart w:id="18" w:name="_Toc186823370"/>
      <w:r>
        <w:lastRenderedPageBreak/>
        <w:t>FAQs</w:t>
      </w:r>
      <w:bookmarkEnd w:id="18"/>
    </w:p>
    <w:p w14:paraId="06B43B29" w14:textId="77777777" w:rsidR="00B8281C" w:rsidRPr="00B858D8" w:rsidRDefault="00B8281C" w:rsidP="007F2BD9">
      <w:pPr>
        <w:pStyle w:val="GBTQuestion"/>
        <w:numPr>
          <w:ilvl w:val="0"/>
          <w:numId w:val="25"/>
        </w:numPr>
        <w:rPr>
          <w:b/>
        </w:rPr>
      </w:pPr>
      <w:bookmarkStart w:id="19" w:name="_Toc149640967"/>
      <w:r w:rsidRPr="00B858D8">
        <w:t>Do we support MFA for users accessing product with username and password?</w:t>
      </w:r>
      <w:bookmarkEnd w:id="19"/>
      <w:r w:rsidRPr="00B858D8">
        <w:t xml:space="preserve">  </w:t>
      </w:r>
    </w:p>
    <w:p w14:paraId="17D7F95F" w14:textId="4AB802F2" w:rsidR="00B8281C" w:rsidRPr="00D10B01" w:rsidRDefault="00B8281C" w:rsidP="007F2BD9">
      <w:pPr>
        <w:pStyle w:val="GBTAnswer"/>
      </w:pPr>
      <w:r w:rsidRPr="00D10B01">
        <w:t xml:space="preserve">Yes, AMEX GBT uses email validation during initial authentication and when users try to access product from a different IP address, </w:t>
      </w:r>
      <w:r w:rsidR="008739AE" w:rsidRPr="00D10B01">
        <w:t>device,</w:t>
      </w:r>
      <w:r w:rsidRPr="00D10B01">
        <w:t xml:space="preserve"> or browser.  Today all user validation is done via email. </w:t>
      </w:r>
    </w:p>
    <w:p w14:paraId="53867A91" w14:textId="77777777" w:rsidR="00B8281C" w:rsidRPr="00B858D8" w:rsidRDefault="00B8281C" w:rsidP="000F6C66">
      <w:pPr>
        <w:pStyle w:val="GBTQuestion"/>
        <w:numPr>
          <w:ilvl w:val="0"/>
          <w:numId w:val="25"/>
        </w:numPr>
        <w:rPr>
          <w:b/>
        </w:rPr>
      </w:pPr>
      <w:bookmarkStart w:id="20" w:name="_Toc149640968"/>
      <w:r w:rsidRPr="00B858D8">
        <w:t>Do we support MFA for SSO users?</w:t>
      </w:r>
      <w:bookmarkEnd w:id="20"/>
      <w:r w:rsidRPr="00B858D8">
        <w:t> </w:t>
      </w:r>
    </w:p>
    <w:p w14:paraId="6918EA55" w14:textId="2AECE349" w:rsidR="00B8281C" w:rsidRPr="00D10B01" w:rsidRDefault="00B8281C" w:rsidP="000F6C66">
      <w:pPr>
        <w:pStyle w:val="GBTAnswer"/>
      </w:pPr>
      <w:r>
        <w:t>MFA rules are determined and managed by client’s authentication configuration in this scenario.  AMEX GBT connects to the client’s IDP for user authentication on access and trusts authentication performed by client.   </w:t>
      </w:r>
    </w:p>
    <w:p w14:paraId="7BE2C107" w14:textId="77777777" w:rsidR="00B8281C" w:rsidRPr="00B858D8" w:rsidRDefault="00B8281C" w:rsidP="000F6C66">
      <w:pPr>
        <w:pStyle w:val="GBTQuestion"/>
        <w:numPr>
          <w:ilvl w:val="0"/>
          <w:numId w:val="25"/>
        </w:numPr>
        <w:rPr>
          <w:b/>
        </w:rPr>
      </w:pPr>
      <w:bookmarkStart w:id="21" w:name="_Toc149640969"/>
      <w:r w:rsidRPr="00B858D8">
        <w:t>Can we support different MFA or user authentication settings for a client?</w:t>
      </w:r>
      <w:bookmarkEnd w:id="21"/>
    </w:p>
    <w:p w14:paraId="451416F0" w14:textId="77777777" w:rsidR="00B8281C" w:rsidRPr="00D10B01" w:rsidRDefault="00B8281C" w:rsidP="000F6C66">
      <w:pPr>
        <w:pStyle w:val="GBTAnswer"/>
      </w:pPr>
      <w:r w:rsidRPr="00D10B01">
        <w:t xml:space="preserve">AMEX GBT only supports standard configurations for all clients today on supported browsers.   </w:t>
      </w:r>
    </w:p>
    <w:p w14:paraId="13A25BE1" w14:textId="77777777" w:rsidR="00B8281C" w:rsidRPr="00B8281C" w:rsidRDefault="00B8281C" w:rsidP="00B8281C">
      <w:pPr>
        <w:pStyle w:val="BodyText"/>
      </w:pPr>
    </w:p>
    <w:p w14:paraId="350F82BA" w14:textId="6F18462D" w:rsidR="0006261E" w:rsidRDefault="0006261E" w:rsidP="00EC57CE">
      <w:pPr>
        <w:pStyle w:val="GBTHeadlineDeepBlue"/>
      </w:pPr>
    </w:p>
    <w:p w14:paraId="114928F5" w14:textId="77777777" w:rsidR="0006261E" w:rsidRDefault="0006261E">
      <w:pPr>
        <w:spacing w:after="140" w:line="280" w:lineRule="exact"/>
        <w:rPr>
          <w:rFonts w:ascii="Arial" w:eastAsia="Times New Roman" w:hAnsi="Arial" w:cs="Times New Roman"/>
          <w:b/>
          <w:bCs/>
          <w:noProof/>
          <w:color w:val="00175A" w:themeColor="text1"/>
          <w:sz w:val="48"/>
          <w:szCs w:val="42"/>
          <w:lang w:eastAsia="zh-TW"/>
        </w:rPr>
      </w:pPr>
      <w:r>
        <w:br w:type="page"/>
      </w:r>
    </w:p>
    <w:p w14:paraId="19EB3335" w14:textId="3FB604DE" w:rsidR="00EC57CE" w:rsidRDefault="00F12612" w:rsidP="00EC57CE">
      <w:pPr>
        <w:pStyle w:val="GBTHeadlineDeepBlue"/>
      </w:pPr>
      <w:bookmarkStart w:id="22" w:name="_Toc186823371"/>
      <w:r>
        <w:lastRenderedPageBreak/>
        <w:t>Version History</w:t>
      </w:r>
      <w:bookmarkEnd w:id="22"/>
    </w:p>
    <w:tbl>
      <w:tblPr>
        <w:tblStyle w:val="TableGrid"/>
        <w:tblW w:w="0" w:type="auto"/>
        <w:tblLook w:val="04A0" w:firstRow="1" w:lastRow="0" w:firstColumn="1" w:lastColumn="0" w:noHBand="0" w:noVBand="1"/>
      </w:tblPr>
      <w:tblGrid>
        <w:gridCol w:w="1658"/>
        <w:gridCol w:w="2005"/>
        <w:gridCol w:w="6079"/>
      </w:tblGrid>
      <w:tr w:rsidR="000606C1" w14:paraId="7CE97938" w14:textId="77777777">
        <w:trPr>
          <w:trHeight w:val="131"/>
        </w:trPr>
        <w:tc>
          <w:tcPr>
            <w:tcW w:w="1705" w:type="dxa"/>
            <w:shd w:val="clear" w:color="auto" w:fill="006FCF" w:themeFill="text2"/>
            <w:vAlign w:val="center"/>
          </w:tcPr>
          <w:p w14:paraId="23FB5688" w14:textId="77777777" w:rsidR="000606C1" w:rsidRPr="00092922" w:rsidRDefault="000606C1">
            <w:pPr>
              <w:pStyle w:val="GBTBodyText0"/>
              <w:spacing w:after="120"/>
              <w:jc w:val="center"/>
              <w:rPr>
                <w:rFonts w:eastAsiaTheme="majorEastAsia"/>
                <w:b/>
                <w:bCs w:val="0"/>
                <w:color w:val="FFFFFF" w:themeColor="background1"/>
              </w:rPr>
            </w:pPr>
            <w:r w:rsidRPr="00092922">
              <w:rPr>
                <w:rFonts w:eastAsiaTheme="majorEastAsia"/>
                <w:b/>
                <w:bCs w:val="0"/>
                <w:color w:val="FFFFFF" w:themeColor="background1"/>
              </w:rPr>
              <w:t>Version</w:t>
            </w:r>
          </w:p>
        </w:tc>
        <w:tc>
          <w:tcPr>
            <w:tcW w:w="2070" w:type="dxa"/>
            <w:shd w:val="clear" w:color="auto" w:fill="006FCF" w:themeFill="text2"/>
            <w:vAlign w:val="center"/>
          </w:tcPr>
          <w:p w14:paraId="7C33550D" w14:textId="77777777" w:rsidR="000606C1" w:rsidRPr="00092922" w:rsidRDefault="000606C1">
            <w:pPr>
              <w:pStyle w:val="GBTBodyText0"/>
              <w:spacing w:after="120"/>
              <w:rPr>
                <w:rFonts w:eastAsiaTheme="majorEastAsia"/>
                <w:b/>
                <w:bCs w:val="0"/>
                <w:color w:val="FFFFFF" w:themeColor="background1"/>
              </w:rPr>
            </w:pPr>
            <w:r w:rsidRPr="00092922">
              <w:rPr>
                <w:rFonts w:eastAsiaTheme="majorEastAsia"/>
                <w:b/>
                <w:bCs w:val="0"/>
                <w:color w:val="FFFFFF" w:themeColor="background1"/>
              </w:rPr>
              <w:t>Publish Date</w:t>
            </w:r>
          </w:p>
        </w:tc>
        <w:tc>
          <w:tcPr>
            <w:tcW w:w="6301" w:type="dxa"/>
            <w:shd w:val="clear" w:color="auto" w:fill="006FCF" w:themeFill="text2"/>
            <w:vAlign w:val="center"/>
          </w:tcPr>
          <w:p w14:paraId="5852D606" w14:textId="77777777" w:rsidR="000606C1" w:rsidRPr="00092922" w:rsidRDefault="000606C1">
            <w:pPr>
              <w:pStyle w:val="GBTBodyText0"/>
              <w:spacing w:after="120"/>
              <w:rPr>
                <w:rFonts w:eastAsiaTheme="majorEastAsia"/>
                <w:b/>
                <w:bCs w:val="0"/>
                <w:color w:val="FFFFFF" w:themeColor="background1"/>
              </w:rPr>
            </w:pPr>
            <w:r w:rsidRPr="00092922">
              <w:rPr>
                <w:rFonts w:eastAsiaTheme="majorEastAsia"/>
                <w:b/>
                <w:bCs w:val="0"/>
                <w:color w:val="FFFFFF" w:themeColor="background1"/>
              </w:rPr>
              <w:t>Summary of Changes</w:t>
            </w:r>
          </w:p>
        </w:tc>
      </w:tr>
      <w:tr w:rsidR="000606C1" w14:paraId="7C1F2FF1" w14:textId="77777777">
        <w:trPr>
          <w:trHeight w:val="451"/>
        </w:trPr>
        <w:tc>
          <w:tcPr>
            <w:tcW w:w="1705" w:type="dxa"/>
            <w:hideMark/>
          </w:tcPr>
          <w:p w14:paraId="23DC5FC4" w14:textId="77777777" w:rsidR="000606C1" w:rsidRPr="0068176C" w:rsidRDefault="000606C1">
            <w:pPr>
              <w:pStyle w:val="GBTBodyText0"/>
              <w:spacing w:after="120"/>
              <w:jc w:val="center"/>
              <w:rPr>
                <w:rFonts w:eastAsiaTheme="majorEastAsia"/>
              </w:rPr>
            </w:pPr>
            <w:r w:rsidRPr="0068176C">
              <w:rPr>
                <w:rFonts w:eastAsiaTheme="majorEastAsia"/>
              </w:rPr>
              <w:t>1.0</w:t>
            </w:r>
          </w:p>
        </w:tc>
        <w:tc>
          <w:tcPr>
            <w:tcW w:w="2070" w:type="dxa"/>
            <w:hideMark/>
          </w:tcPr>
          <w:p w14:paraId="5852B6F2" w14:textId="77777777" w:rsidR="000606C1" w:rsidRPr="0068176C" w:rsidRDefault="000606C1">
            <w:pPr>
              <w:pStyle w:val="GBTBodyText0"/>
              <w:spacing w:after="120"/>
              <w:rPr>
                <w:rFonts w:eastAsiaTheme="majorEastAsia"/>
              </w:rPr>
            </w:pPr>
            <w:r w:rsidRPr="0068176C">
              <w:rPr>
                <w:rFonts w:eastAsiaTheme="majorEastAsia"/>
              </w:rPr>
              <w:t>Aug 08 2019</w:t>
            </w:r>
          </w:p>
        </w:tc>
        <w:tc>
          <w:tcPr>
            <w:tcW w:w="6301" w:type="dxa"/>
            <w:hideMark/>
          </w:tcPr>
          <w:p w14:paraId="78414C75" w14:textId="77777777" w:rsidR="000606C1" w:rsidRPr="0068176C" w:rsidRDefault="000606C1">
            <w:pPr>
              <w:pStyle w:val="GBTBodyText0"/>
              <w:spacing w:after="120"/>
              <w:rPr>
                <w:rFonts w:eastAsiaTheme="majorEastAsia"/>
              </w:rPr>
            </w:pPr>
            <w:r w:rsidRPr="0068176C">
              <w:rPr>
                <w:rFonts w:eastAsiaTheme="majorEastAsia"/>
              </w:rPr>
              <w:t>Initial document</w:t>
            </w:r>
          </w:p>
        </w:tc>
      </w:tr>
      <w:tr w:rsidR="000606C1" w14:paraId="3A7704E9" w14:textId="77777777">
        <w:trPr>
          <w:trHeight w:val="451"/>
        </w:trPr>
        <w:tc>
          <w:tcPr>
            <w:tcW w:w="1705" w:type="dxa"/>
            <w:hideMark/>
          </w:tcPr>
          <w:p w14:paraId="537F321A" w14:textId="77777777" w:rsidR="000606C1" w:rsidRPr="0068176C" w:rsidRDefault="000606C1">
            <w:pPr>
              <w:pStyle w:val="GBTBodyText0"/>
              <w:spacing w:after="120"/>
              <w:jc w:val="center"/>
              <w:rPr>
                <w:rFonts w:eastAsiaTheme="majorEastAsia"/>
              </w:rPr>
            </w:pPr>
            <w:r w:rsidRPr="0068176C">
              <w:rPr>
                <w:rFonts w:eastAsiaTheme="majorEastAsia"/>
              </w:rPr>
              <w:t>2.0</w:t>
            </w:r>
          </w:p>
        </w:tc>
        <w:tc>
          <w:tcPr>
            <w:tcW w:w="2070" w:type="dxa"/>
            <w:hideMark/>
          </w:tcPr>
          <w:p w14:paraId="51B1EB88" w14:textId="77777777" w:rsidR="000606C1" w:rsidRPr="0068176C" w:rsidRDefault="000606C1">
            <w:pPr>
              <w:pStyle w:val="GBTBodyText0"/>
              <w:spacing w:after="120"/>
              <w:rPr>
                <w:rFonts w:eastAsiaTheme="majorEastAsia"/>
              </w:rPr>
            </w:pPr>
            <w:r w:rsidRPr="0068176C">
              <w:rPr>
                <w:rFonts w:eastAsiaTheme="majorEastAsia"/>
              </w:rPr>
              <w:t>Aug 27 2019</w:t>
            </w:r>
          </w:p>
        </w:tc>
        <w:tc>
          <w:tcPr>
            <w:tcW w:w="6301" w:type="dxa"/>
            <w:hideMark/>
          </w:tcPr>
          <w:p w14:paraId="31A5A350" w14:textId="77777777" w:rsidR="000606C1" w:rsidRPr="0068176C" w:rsidRDefault="000606C1">
            <w:pPr>
              <w:pStyle w:val="GBTBodyText0"/>
              <w:spacing w:after="120"/>
              <w:rPr>
                <w:rFonts w:eastAsiaTheme="majorEastAsia"/>
              </w:rPr>
            </w:pPr>
            <w:r w:rsidRPr="0068176C">
              <w:rPr>
                <w:rFonts w:eastAsiaTheme="majorEastAsia"/>
              </w:rPr>
              <w:t>Updates to email domain checklist</w:t>
            </w:r>
          </w:p>
        </w:tc>
      </w:tr>
      <w:tr w:rsidR="000606C1" w14:paraId="7F19BC02" w14:textId="77777777">
        <w:trPr>
          <w:trHeight w:val="647"/>
        </w:trPr>
        <w:tc>
          <w:tcPr>
            <w:tcW w:w="1705" w:type="dxa"/>
            <w:hideMark/>
          </w:tcPr>
          <w:p w14:paraId="0304381D" w14:textId="77777777" w:rsidR="000606C1" w:rsidRPr="0068176C" w:rsidRDefault="000606C1">
            <w:pPr>
              <w:pStyle w:val="GBTBodyText0"/>
              <w:spacing w:after="120"/>
              <w:jc w:val="center"/>
              <w:rPr>
                <w:rFonts w:eastAsiaTheme="majorEastAsia"/>
              </w:rPr>
            </w:pPr>
            <w:r w:rsidRPr="0068176C">
              <w:rPr>
                <w:rFonts w:eastAsiaTheme="majorEastAsia"/>
              </w:rPr>
              <w:t>2.1</w:t>
            </w:r>
          </w:p>
        </w:tc>
        <w:tc>
          <w:tcPr>
            <w:tcW w:w="2070" w:type="dxa"/>
            <w:hideMark/>
          </w:tcPr>
          <w:p w14:paraId="53E95F5D" w14:textId="77777777" w:rsidR="000606C1" w:rsidRPr="0068176C" w:rsidRDefault="000606C1">
            <w:pPr>
              <w:pStyle w:val="GBTBodyText0"/>
              <w:spacing w:after="120"/>
              <w:rPr>
                <w:rFonts w:eastAsiaTheme="majorEastAsia"/>
              </w:rPr>
            </w:pPr>
            <w:r w:rsidRPr="0068176C">
              <w:rPr>
                <w:rFonts w:eastAsiaTheme="majorEastAsia"/>
              </w:rPr>
              <w:t>Oct 08 2019</w:t>
            </w:r>
          </w:p>
        </w:tc>
        <w:tc>
          <w:tcPr>
            <w:tcW w:w="6301" w:type="dxa"/>
            <w:hideMark/>
          </w:tcPr>
          <w:p w14:paraId="3AFC60C8" w14:textId="77777777" w:rsidR="000606C1" w:rsidRPr="0068176C" w:rsidRDefault="000606C1">
            <w:pPr>
              <w:pStyle w:val="GBTBodyText0"/>
              <w:spacing w:after="120"/>
              <w:rPr>
                <w:rFonts w:eastAsiaTheme="majorEastAsia"/>
              </w:rPr>
            </w:pPr>
            <w:r w:rsidRPr="0068176C">
              <w:rPr>
                <w:rFonts w:eastAsiaTheme="majorEastAsia"/>
              </w:rPr>
              <w:t>For IE 11 added * and footnote that it is not available for Admin Capabilities</w:t>
            </w:r>
          </w:p>
        </w:tc>
      </w:tr>
      <w:tr w:rsidR="000606C1" w14:paraId="7C43D1A1" w14:textId="77777777">
        <w:trPr>
          <w:trHeight w:val="1314"/>
        </w:trPr>
        <w:tc>
          <w:tcPr>
            <w:tcW w:w="1705" w:type="dxa"/>
            <w:hideMark/>
          </w:tcPr>
          <w:p w14:paraId="194E9363" w14:textId="77777777" w:rsidR="000606C1" w:rsidRPr="0068176C" w:rsidRDefault="000606C1">
            <w:pPr>
              <w:pStyle w:val="GBTBodyText0"/>
              <w:spacing w:after="120"/>
              <w:jc w:val="center"/>
              <w:rPr>
                <w:rFonts w:eastAsiaTheme="majorEastAsia"/>
              </w:rPr>
            </w:pPr>
            <w:r w:rsidRPr="0068176C">
              <w:rPr>
                <w:rFonts w:eastAsiaTheme="majorEastAsia"/>
              </w:rPr>
              <w:t>2.2</w:t>
            </w:r>
          </w:p>
        </w:tc>
        <w:tc>
          <w:tcPr>
            <w:tcW w:w="2070" w:type="dxa"/>
            <w:hideMark/>
          </w:tcPr>
          <w:p w14:paraId="7678FDC6" w14:textId="77777777" w:rsidR="000606C1" w:rsidRPr="0068176C" w:rsidRDefault="000606C1">
            <w:pPr>
              <w:pStyle w:val="GBTBodyText0"/>
              <w:spacing w:after="120"/>
              <w:rPr>
                <w:rFonts w:eastAsiaTheme="majorEastAsia"/>
              </w:rPr>
            </w:pPr>
            <w:r w:rsidRPr="0068176C">
              <w:rPr>
                <w:rFonts w:eastAsiaTheme="majorEastAsia"/>
              </w:rPr>
              <w:t>Oct 01 2020</w:t>
            </w:r>
          </w:p>
        </w:tc>
        <w:tc>
          <w:tcPr>
            <w:tcW w:w="6301" w:type="dxa"/>
          </w:tcPr>
          <w:p w14:paraId="1AAC99B5" w14:textId="77777777" w:rsidR="000606C1" w:rsidRDefault="000606C1">
            <w:pPr>
              <w:pStyle w:val="GBTBodyText0"/>
              <w:spacing w:after="120"/>
              <w:rPr>
                <w:rFonts w:eastAsiaTheme="majorEastAsia"/>
              </w:rPr>
            </w:pPr>
            <w:r w:rsidRPr="0068176C">
              <w:rPr>
                <w:rFonts w:eastAsiaTheme="majorEastAsia"/>
              </w:rPr>
              <w:t>Updated branding</w:t>
            </w:r>
          </w:p>
          <w:p w14:paraId="6A916322" w14:textId="77777777" w:rsidR="000606C1" w:rsidRPr="0068176C" w:rsidRDefault="000606C1">
            <w:pPr>
              <w:pStyle w:val="GBTBodyText0"/>
              <w:spacing w:after="120"/>
              <w:rPr>
                <w:rFonts w:eastAsiaTheme="majorEastAsia"/>
              </w:rPr>
            </w:pPr>
            <w:r w:rsidRPr="0068176C">
              <w:rPr>
                <w:rFonts w:eastAsiaTheme="majorEastAsia"/>
              </w:rPr>
              <w:t>Added Architecture diagram</w:t>
            </w:r>
          </w:p>
          <w:p w14:paraId="6694F9E6" w14:textId="77777777" w:rsidR="000606C1" w:rsidRPr="0068176C" w:rsidRDefault="000606C1">
            <w:pPr>
              <w:pStyle w:val="GBTBodyText0"/>
              <w:spacing w:after="120"/>
              <w:rPr>
                <w:rFonts w:eastAsiaTheme="majorEastAsia"/>
              </w:rPr>
            </w:pPr>
            <w:r w:rsidRPr="0068176C">
              <w:rPr>
                <w:rFonts w:eastAsiaTheme="majorEastAsia"/>
              </w:rPr>
              <w:t>Added Languages supported</w:t>
            </w:r>
          </w:p>
        </w:tc>
      </w:tr>
      <w:tr w:rsidR="000606C1" w14:paraId="31DA1B81" w14:textId="77777777">
        <w:trPr>
          <w:trHeight w:val="70"/>
        </w:trPr>
        <w:tc>
          <w:tcPr>
            <w:tcW w:w="1705" w:type="dxa"/>
          </w:tcPr>
          <w:p w14:paraId="50CE0EF7" w14:textId="77777777" w:rsidR="000606C1" w:rsidRPr="00092922" w:rsidRDefault="000606C1">
            <w:pPr>
              <w:pStyle w:val="GBTBodyText0"/>
              <w:spacing w:after="120"/>
              <w:jc w:val="center"/>
              <w:rPr>
                <w:rFonts w:eastAsiaTheme="majorEastAsia"/>
              </w:rPr>
            </w:pPr>
            <w:r>
              <w:rPr>
                <w:rFonts w:eastAsiaTheme="majorEastAsia"/>
              </w:rPr>
              <w:t>2.3</w:t>
            </w:r>
          </w:p>
        </w:tc>
        <w:tc>
          <w:tcPr>
            <w:tcW w:w="2070" w:type="dxa"/>
          </w:tcPr>
          <w:p w14:paraId="0C20EEC7" w14:textId="77777777" w:rsidR="000606C1" w:rsidRPr="00092922" w:rsidRDefault="000606C1">
            <w:pPr>
              <w:pStyle w:val="GBTBodyText0"/>
              <w:spacing w:after="120"/>
              <w:rPr>
                <w:rFonts w:eastAsiaTheme="majorEastAsia"/>
              </w:rPr>
            </w:pPr>
            <w:r w:rsidRPr="00092922">
              <w:rPr>
                <w:rFonts w:eastAsiaTheme="majorEastAsia"/>
              </w:rPr>
              <w:t>Feb 28 2022</w:t>
            </w:r>
          </w:p>
        </w:tc>
        <w:tc>
          <w:tcPr>
            <w:tcW w:w="6301" w:type="dxa"/>
          </w:tcPr>
          <w:p w14:paraId="667501FC" w14:textId="77777777" w:rsidR="000606C1" w:rsidRPr="00092922" w:rsidRDefault="000606C1">
            <w:pPr>
              <w:pStyle w:val="GBTBodyText0"/>
              <w:spacing w:after="120"/>
              <w:rPr>
                <w:rFonts w:eastAsiaTheme="majorEastAsia"/>
              </w:rPr>
            </w:pPr>
            <w:r>
              <w:rPr>
                <w:rFonts w:eastAsiaTheme="majorEastAsia"/>
              </w:rPr>
              <w:t>Updated arch. flow diagram and added version history page.</w:t>
            </w:r>
          </w:p>
        </w:tc>
      </w:tr>
      <w:tr w:rsidR="000606C1" w14:paraId="3E9B679E" w14:textId="77777777">
        <w:trPr>
          <w:trHeight w:val="70"/>
        </w:trPr>
        <w:tc>
          <w:tcPr>
            <w:tcW w:w="1705" w:type="dxa"/>
          </w:tcPr>
          <w:p w14:paraId="175E007A" w14:textId="77777777" w:rsidR="000606C1" w:rsidRPr="00092922" w:rsidRDefault="000606C1">
            <w:pPr>
              <w:pStyle w:val="GBTBodyText0"/>
              <w:spacing w:after="120"/>
              <w:jc w:val="center"/>
              <w:rPr>
                <w:rFonts w:eastAsiaTheme="majorEastAsia"/>
              </w:rPr>
            </w:pPr>
            <w:r>
              <w:rPr>
                <w:rFonts w:eastAsiaTheme="majorEastAsia"/>
              </w:rPr>
              <w:t>2.4</w:t>
            </w:r>
          </w:p>
        </w:tc>
        <w:tc>
          <w:tcPr>
            <w:tcW w:w="2070" w:type="dxa"/>
          </w:tcPr>
          <w:p w14:paraId="0C450F48" w14:textId="77777777" w:rsidR="000606C1" w:rsidRPr="00092922" w:rsidRDefault="000606C1">
            <w:pPr>
              <w:pStyle w:val="GBTBodyText0"/>
              <w:spacing w:after="120"/>
              <w:rPr>
                <w:rFonts w:eastAsiaTheme="majorEastAsia"/>
              </w:rPr>
            </w:pPr>
            <w:r>
              <w:rPr>
                <w:rFonts w:eastAsiaTheme="majorEastAsia"/>
              </w:rPr>
              <w:t>Apr 1 2022</w:t>
            </w:r>
          </w:p>
        </w:tc>
        <w:tc>
          <w:tcPr>
            <w:tcW w:w="6301" w:type="dxa"/>
          </w:tcPr>
          <w:p w14:paraId="5067F128" w14:textId="77777777" w:rsidR="000606C1" w:rsidRPr="00092922" w:rsidRDefault="000606C1">
            <w:pPr>
              <w:pStyle w:val="GBTBodyText0"/>
              <w:spacing w:after="120"/>
              <w:rPr>
                <w:rFonts w:eastAsiaTheme="majorEastAsia"/>
              </w:rPr>
            </w:pPr>
            <w:r>
              <w:rPr>
                <w:rFonts w:eastAsiaTheme="majorEastAsia"/>
              </w:rPr>
              <w:t>Expanded reference to browser cookies to all browsers.</w:t>
            </w:r>
          </w:p>
        </w:tc>
      </w:tr>
      <w:tr w:rsidR="000606C1" w14:paraId="4D376732" w14:textId="77777777">
        <w:trPr>
          <w:trHeight w:val="70"/>
        </w:trPr>
        <w:tc>
          <w:tcPr>
            <w:tcW w:w="1705" w:type="dxa"/>
          </w:tcPr>
          <w:p w14:paraId="6AE2FB4D" w14:textId="77777777" w:rsidR="000606C1" w:rsidRPr="00092922" w:rsidRDefault="000606C1">
            <w:pPr>
              <w:pStyle w:val="GBTBodyText0"/>
              <w:spacing w:after="120"/>
              <w:jc w:val="center"/>
              <w:rPr>
                <w:rFonts w:eastAsiaTheme="majorEastAsia"/>
              </w:rPr>
            </w:pPr>
            <w:r>
              <w:rPr>
                <w:rFonts w:eastAsiaTheme="majorEastAsia"/>
              </w:rPr>
              <w:t>2.5</w:t>
            </w:r>
          </w:p>
        </w:tc>
        <w:tc>
          <w:tcPr>
            <w:tcW w:w="2070" w:type="dxa"/>
          </w:tcPr>
          <w:p w14:paraId="20CFB030" w14:textId="77777777" w:rsidR="000606C1" w:rsidRPr="00092922" w:rsidRDefault="000606C1">
            <w:pPr>
              <w:pStyle w:val="GBTBodyText0"/>
              <w:spacing w:after="120"/>
              <w:rPr>
                <w:rFonts w:eastAsiaTheme="majorEastAsia"/>
              </w:rPr>
            </w:pPr>
            <w:r>
              <w:rPr>
                <w:rFonts w:eastAsiaTheme="majorEastAsia"/>
              </w:rPr>
              <w:t>Apr 21 2022</w:t>
            </w:r>
          </w:p>
        </w:tc>
        <w:tc>
          <w:tcPr>
            <w:tcW w:w="6301" w:type="dxa"/>
          </w:tcPr>
          <w:p w14:paraId="5AA6D49D" w14:textId="77777777" w:rsidR="000606C1" w:rsidRPr="00092922" w:rsidRDefault="000606C1">
            <w:pPr>
              <w:pStyle w:val="GBTBodyText0"/>
              <w:spacing w:after="120"/>
              <w:rPr>
                <w:rFonts w:eastAsiaTheme="majorEastAsia"/>
              </w:rPr>
            </w:pPr>
            <w:r>
              <w:rPr>
                <w:rFonts w:eastAsiaTheme="majorEastAsia"/>
              </w:rPr>
              <w:t>Added safelist links</w:t>
            </w:r>
          </w:p>
        </w:tc>
      </w:tr>
      <w:tr w:rsidR="000606C1" w14:paraId="4D9DDE03" w14:textId="77777777">
        <w:trPr>
          <w:trHeight w:val="70"/>
        </w:trPr>
        <w:tc>
          <w:tcPr>
            <w:tcW w:w="1705" w:type="dxa"/>
          </w:tcPr>
          <w:p w14:paraId="617ED309" w14:textId="77777777" w:rsidR="000606C1" w:rsidRPr="00092922" w:rsidRDefault="000606C1">
            <w:pPr>
              <w:pStyle w:val="GBTBodyText0"/>
              <w:spacing w:after="120"/>
              <w:jc w:val="center"/>
              <w:rPr>
                <w:rFonts w:eastAsiaTheme="majorEastAsia"/>
              </w:rPr>
            </w:pPr>
            <w:r>
              <w:rPr>
                <w:rFonts w:eastAsiaTheme="majorEastAsia"/>
              </w:rPr>
              <w:t>2.6</w:t>
            </w:r>
          </w:p>
        </w:tc>
        <w:tc>
          <w:tcPr>
            <w:tcW w:w="2070" w:type="dxa"/>
          </w:tcPr>
          <w:p w14:paraId="5972F35C" w14:textId="77777777" w:rsidR="000606C1" w:rsidRPr="00092922" w:rsidRDefault="000606C1">
            <w:pPr>
              <w:pStyle w:val="GBTBodyText0"/>
              <w:spacing w:after="120"/>
              <w:rPr>
                <w:rFonts w:eastAsiaTheme="majorEastAsia"/>
              </w:rPr>
            </w:pPr>
            <w:r>
              <w:rPr>
                <w:rFonts w:eastAsiaTheme="majorEastAsia"/>
              </w:rPr>
              <w:t>May 24 2022</w:t>
            </w:r>
          </w:p>
        </w:tc>
        <w:tc>
          <w:tcPr>
            <w:tcW w:w="6301" w:type="dxa"/>
          </w:tcPr>
          <w:p w14:paraId="29EEEA43" w14:textId="77777777" w:rsidR="000606C1" w:rsidRPr="00092922" w:rsidRDefault="000606C1">
            <w:pPr>
              <w:pStyle w:val="GBTBodyText0"/>
              <w:spacing w:after="120"/>
              <w:rPr>
                <w:rFonts w:eastAsiaTheme="majorEastAsia"/>
              </w:rPr>
            </w:pPr>
            <w:r>
              <w:rPr>
                <w:rFonts w:eastAsiaTheme="majorEastAsia"/>
              </w:rPr>
              <w:t>Added FAQs section</w:t>
            </w:r>
          </w:p>
        </w:tc>
      </w:tr>
      <w:tr w:rsidR="000606C1" w14:paraId="601E0908" w14:textId="77777777">
        <w:trPr>
          <w:trHeight w:val="70"/>
        </w:trPr>
        <w:tc>
          <w:tcPr>
            <w:tcW w:w="1705" w:type="dxa"/>
          </w:tcPr>
          <w:p w14:paraId="3C5AF27B" w14:textId="77777777" w:rsidR="000606C1" w:rsidRPr="00092922" w:rsidRDefault="000606C1">
            <w:pPr>
              <w:pStyle w:val="GBTBodyText0"/>
              <w:spacing w:after="120"/>
              <w:jc w:val="center"/>
              <w:rPr>
                <w:rFonts w:eastAsiaTheme="majorEastAsia"/>
              </w:rPr>
            </w:pPr>
            <w:r>
              <w:rPr>
                <w:rFonts w:eastAsiaTheme="majorEastAsia"/>
              </w:rPr>
              <w:t>2.7</w:t>
            </w:r>
          </w:p>
        </w:tc>
        <w:tc>
          <w:tcPr>
            <w:tcW w:w="2070" w:type="dxa"/>
          </w:tcPr>
          <w:p w14:paraId="081526EA" w14:textId="77777777" w:rsidR="000606C1" w:rsidRPr="00092922" w:rsidRDefault="000606C1">
            <w:pPr>
              <w:pStyle w:val="GBTBodyText0"/>
              <w:spacing w:after="120"/>
              <w:rPr>
                <w:rFonts w:eastAsiaTheme="majorEastAsia"/>
              </w:rPr>
            </w:pPr>
            <w:r>
              <w:rPr>
                <w:rFonts w:eastAsiaTheme="majorEastAsia"/>
              </w:rPr>
              <w:t>May 25 2022</w:t>
            </w:r>
          </w:p>
        </w:tc>
        <w:tc>
          <w:tcPr>
            <w:tcW w:w="6301" w:type="dxa"/>
          </w:tcPr>
          <w:p w14:paraId="2E828466" w14:textId="77777777" w:rsidR="000606C1" w:rsidRPr="00092922" w:rsidRDefault="000606C1">
            <w:pPr>
              <w:pStyle w:val="GBTBodyText0"/>
              <w:spacing w:after="120"/>
              <w:rPr>
                <w:rFonts w:eastAsiaTheme="majorEastAsia"/>
              </w:rPr>
            </w:pPr>
            <w:r>
              <w:rPr>
                <w:rFonts w:eastAsiaTheme="majorEastAsia"/>
              </w:rPr>
              <w:t>Added Personalization</w:t>
            </w:r>
          </w:p>
        </w:tc>
      </w:tr>
      <w:tr w:rsidR="000606C1" w14:paraId="705D37C6" w14:textId="77777777">
        <w:trPr>
          <w:trHeight w:val="70"/>
        </w:trPr>
        <w:tc>
          <w:tcPr>
            <w:tcW w:w="1705" w:type="dxa"/>
          </w:tcPr>
          <w:p w14:paraId="7B4D58C9" w14:textId="77777777" w:rsidR="000606C1" w:rsidRPr="00092922" w:rsidRDefault="000606C1">
            <w:pPr>
              <w:pStyle w:val="GBTBodyText0"/>
              <w:spacing w:after="120"/>
              <w:jc w:val="center"/>
              <w:rPr>
                <w:rFonts w:eastAsiaTheme="majorEastAsia"/>
              </w:rPr>
            </w:pPr>
            <w:r>
              <w:rPr>
                <w:rFonts w:eastAsiaTheme="majorEastAsia"/>
              </w:rPr>
              <w:t>2.8</w:t>
            </w:r>
          </w:p>
        </w:tc>
        <w:tc>
          <w:tcPr>
            <w:tcW w:w="2070" w:type="dxa"/>
          </w:tcPr>
          <w:p w14:paraId="615411E6" w14:textId="77777777" w:rsidR="000606C1" w:rsidRPr="00092922" w:rsidRDefault="000606C1">
            <w:pPr>
              <w:pStyle w:val="GBTBodyText0"/>
              <w:spacing w:after="120"/>
              <w:rPr>
                <w:rFonts w:eastAsiaTheme="majorEastAsia"/>
              </w:rPr>
            </w:pPr>
            <w:r>
              <w:rPr>
                <w:rFonts w:eastAsiaTheme="majorEastAsia"/>
              </w:rPr>
              <w:t>June 3 2022</w:t>
            </w:r>
          </w:p>
        </w:tc>
        <w:tc>
          <w:tcPr>
            <w:tcW w:w="6301" w:type="dxa"/>
          </w:tcPr>
          <w:p w14:paraId="713FA08F" w14:textId="77777777" w:rsidR="000606C1" w:rsidRDefault="000606C1">
            <w:pPr>
              <w:pStyle w:val="GBTBodyText0"/>
              <w:spacing w:after="120"/>
              <w:rPr>
                <w:rFonts w:eastAsiaTheme="majorEastAsia"/>
              </w:rPr>
            </w:pPr>
            <w:r>
              <w:rPr>
                <w:rFonts w:eastAsiaTheme="majorEastAsia"/>
              </w:rPr>
              <w:t>Added Amex GBT Mobile App</w:t>
            </w:r>
          </w:p>
          <w:p w14:paraId="30FF7F64" w14:textId="77777777" w:rsidR="000606C1" w:rsidRDefault="000606C1">
            <w:pPr>
              <w:pStyle w:val="GBTBodyText0"/>
              <w:spacing w:after="120"/>
              <w:rPr>
                <w:rFonts w:eastAsiaTheme="majorEastAsia"/>
              </w:rPr>
            </w:pPr>
            <w:r>
              <w:rPr>
                <w:rFonts w:eastAsiaTheme="majorEastAsia"/>
              </w:rPr>
              <w:t>Removed Personalization</w:t>
            </w:r>
          </w:p>
          <w:p w14:paraId="54C6F977" w14:textId="77777777" w:rsidR="000606C1" w:rsidRPr="00092922" w:rsidRDefault="000606C1">
            <w:pPr>
              <w:pStyle w:val="GBTBodyText0"/>
              <w:spacing w:after="120"/>
              <w:rPr>
                <w:rFonts w:eastAsiaTheme="majorEastAsia"/>
              </w:rPr>
            </w:pPr>
            <w:r>
              <w:rPr>
                <w:rFonts w:eastAsiaTheme="majorEastAsia"/>
              </w:rPr>
              <w:t xml:space="preserve">Fixed typo to </w:t>
            </w:r>
            <w:r>
              <w:t>@notifications.amexgbt.com</w:t>
            </w:r>
          </w:p>
        </w:tc>
      </w:tr>
      <w:tr w:rsidR="000606C1" w14:paraId="4EA5AB54" w14:textId="77777777">
        <w:trPr>
          <w:trHeight w:val="70"/>
        </w:trPr>
        <w:tc>
          <w:tcPr>
            <w:tcW w:w="1705" w:type="dxa"/>
          </w:tcPr>
          <w:p w14:paraId="43319633" w14:textId="77777777" w:rsidR="000606C1" w:rsidRDefault="000606C1">
            <w:pPr>
              <w:pStyle w:val="GBTBodyText0"/>
              <w:spacing w:after="120"/>
              <w:jc w:val="center"/>
              <w:rPr>
                <w:rFonts w:eastAsiaTheme="majorEastAsia"/>
              </w:rPr>
            </w:pPr>
            <w:r>
              <w:rPr>
                <w:rFonts w:eastAsiaTheme="majorEastAsia"/>
              </w:rPr>
              <w:t>2.9</w:t>
            </w:r>
          </w:p>
        </w:tc>
        <w:tc>
          <w:tcPr>
            <w:tcW w:w="2070" w:type="dxa"/>
          </w:tcPr>
          <w:p w14:paraId="605BF253" w14:textId="77777777" w:rsidR="000606C1" w:rsidRDefault="000606C1">
            <w:pPr>
              <w:pStyle w:val="GBTBodyText0"/>
              <w:spacing w:after="120"/>
              <w:rPr>
                <w:rFonts w:eastAsiaTheme="majorEastAsia"/>
              </w:rPr>
            </w:pPr>
            <w:r>
              <w:rPr>
                <w:rFonts w:eastAsiaTheme="majorEastAsia"/>
              </w:rPr>
              <w:t>August 8, 2022</w:t>
            </w:r>
          </w:p>
        </w:tc>
        <w:tc>
          <w:tcPr>
            <w:tcW w:w="6301" w:type="dxa"/>
          </w:tcPr>
          <w:p w14:paraId="426C4526" w14:textId="77777777" w:rsidR="000606C1" w:rsidRDefault="000606C1">
            <w:pPr>
              <w:pStyle w:val="GBTBodyText0"/>
              <w:spacing w:after="120"/>
              <w:rPr>
                <w:rFonts w:eastAsiaTheme="majorEastAsia"/>
              </w:rPr>
            </w:pPr>
            <w:r>
              <w:rPr>
                <w:rFonts w:eastAsiaTheme="majorEastAsia"/>
              </w:rPr>
              <w:t>Updated IOS support to last three versions</w:t>
            </w:r>
          </w:p>
        </w:tc>
      </w:tr>
      <w:tr w:rsidR="000606C1" w14:paraId="69D478BA" w14:textId="77777777">
        <w:trPr>
          <w:trHeight w:val="70"/>
        </w:trPr>
        <w:tc>
          <w:tcPr>
            <w:tcW w:w="1705" w:type="dxa"/>
          </w:tcPr>
          <w:p w14:paraId="44AA9E44" w14:textId="77777777" w:rsidR="000606C1" w:rsidRDefault="000606C1">
            <w:pPr>
              <w:pStyle w:val="GBTBodyText0"/>
              <w:spacing w:after="120"/>
              <w:jc w:val="center"/>
              <w:rPr>
                <w:rFonts w:eastAsiaTheme="majorEastAsia"/>
              </w:rPr>
            </w:pPr>
            <w:r>
              <w:rPr>
                <w:rFonts w:eastAsiaTheme="majorEastAsia"/>
              </w:rPr>
              <w:t>3.0</w:t>
            </w:r>
          </w:p>
        </w:tc>
        <w:tc>
          <w:tcPr>
            <w:tcW w:w="2070" w:type="dxa"/>
          </w:tcPr>
          <w:p w14:paraId="60866DFE" w14:textId="77777777" w:rsidR="000606C1" w:rsidRDefault="000606C1">
            <w:pPr>
              <w:pStyle w:val="GBTBodyText0"/>
              <w:spacing w:after="120"/>
              <w:rPr>
                <w:rFonts w:eastAsiaTheme="majorEastAsia"/>
              </w:rPr>
            </w:pPr>
            <w:r>
              <w:rPr>
                <w:rFonts w:eastAsiaTheme="majorEastAsia"/>
              </w:rPr>
              <w:t>August 25, 2022</w:t>
            </w:r>
          </w:p>
        </w:tc>
        <w:tc>
          <w:tcPr>
            <w:tcW w:w="6301" w:type="dxa"/>
          </w:tcPr>
          <w:p w14:paraId="20369A91" w14:textId="77777777" w:rsidR="000606C1" w:rsidRDefault="000606C1">
            <w:pPr>
              <w:pStyle w:val="GBTBodyText0"/>
              <w:spacing w:after="120"/>
              <w:rPr>
                <w:rFonts w:eastAsiaTheme="majorEastAsia"/>
              </w:rPr>
            </w:pPr>
            <w:r>
              <w:rPr>
                <w:rFonts w:eastAsiaTheme="majorEastAsia"/>
              </w:rPr>
              <w:t>Added Chat function section</w:t>
            </w:r>
          </w:p>
        </w:tc>
      </w:tr>
      <w:tr w:rsidR="000606C1" w14:paraId="37DA7092" w14:textId="77777777">
        <w:trPr>
          <w:trHeight w:val="70"/>
        </w:trPr>
        <w:tc>
          <w:tcPr>
            <w:tcW w:w="1705" w:type="dxa"/>
          </w:tcPr>
          <w:p w14:paraId="17285F6C" w14:textId="77777777" w:rsidR="000606C1" w:rsidRDefault="000606C1">
            <w:pPr>
              <w:pStyle w:val="GBTBodyText0"/>
              <w:spacing w:after="120"/>
              <w:jc w:val="center"/>
              <w:rPr>
                <w:rFonts w:eastAsiaTheme="majorEastAsia"/>
              </w:rPr>
            </w:pPr>
            <w:r>
              <w:rPr>
                <w:rFonts w:eastAsiaTheme="majorEastAsia"/>
              </w:rPr>
              <w:t>3.1</w:t>
            </w:r>
          </w:p>
        </w:tc>
        <w:tc>
          <w:tcPr>
            <w:tcW w:w="2070" w:type="dxa"/>
          </w:tcPr>
          <w:p w14:paraId="02E182A3" w14:textId="77777777" w:rsidR="000606C1" w:rsidRDefault="000606C1">
            <w:pPr>
              <w:pStyle w:val="GBTBodyText0"/>
              <w:spacing w:after="120"/>
              <w:rPr>
                <w:rFonts w:eastAsiaTheme="majorEastAsia"/>
              </w:rPr>
            </w:pPr>
            <w:r>
              <w:rPr>
                <w:rFonts w:eastAsiaTheme="majorEastAsia"/>
              </w:rPr>
              <w:t>February 2, 2023</w:t>
            </w:r>
          </w:p>
        </w:tc>
        <w:tc>
          <w:tcPr>
            <w:tcW w:w="6301" w:type="dxa"/>
          </w:tcPr>
          <w:p w14:paraId="205D56DF" w14:textId="77777777" w:rsidR="000606C1" w:rsidRDefault="000606C1">
            <w:pPr>
              <w:pStyle w:val="GBTBodyText0"/>
              <w:spacing w:after="120"/>
              <w:rPr>
                <w:rFonts w:eastAsiaTheme="majorEastAsia"/>
              </w:rPr>
            </w:pPr>
            <w:r>
              <w:rPr>
                <w:rFonts w:eastAsiaTheme="majorEastAsia"/>
              </w:rPr>
              <w:t>Added chat and additional safelist domains</w:t>
            </w:r>
          </w:p>
        </w:tc>
      </w:tr>
      <w:tr w:rsidR="000606C1" w14:paraId="7FD5C0E3" w14:textId="77777777">
        <w:trPr>
          <w:trHeight w:val="70"/>
        </w:trPr>
        <w:tc>
          <w:tcPr>
            <w:tcW w:w="1705" w:type="dxa"/>
          </w:tcPr>
          <w:p w14:paraId="521D6D6D" w14:textId="77777777" w:rsidR="000606C1" w:rsidRDefault="000606C1">
            <w:pPr>
              <w:pStyle w:val="GBTBodyText0"/>
              <w:spacing w:after="120"/>
              <w:jc w:val="center"/>
              <w:rPr>
                <w:rFonts w:eastAsiaTheme="majorEastAsia"/>
              </w:rPr>
            </w:pPr>
            <w:r>
              <w:rPr>
                <w:rFonts w:eastAsiaTheme="majorEastAsia"/>
              </w:rPr>
              <w:t xml:space="preserve">3.2 </w:t>
            </w:r>
          </w:p>
        </w:tc>
        <w:tc>
          <w:tcPr>
            <w:tcW w:w="2070" w:type="dxa"/>
          </w:tcPr>
          <w:p w14:paraId="4DFBC703" w14:textId="77777777" w:rsidR="000606C1" w:rsidRDefault="000606C1">
            <w:pPr>
              <w:pStyle w:val="GBTBodyText0"/>
              <w:spacing w:after="120"/>
              <w:rPr>
                <w:rFonts w:eastAsiaTheme="majorEastAsia"/>
              </w:rPr>
            </w:pPr>
            <w:r>
              <w:rPr>
                <w:rFonts w:eastAsiaTheme="majorEastAsia"/>
              </w:rPr>
              <w:t>February 23, 2023</w:t>
            </w:r>
          </w:p>
        </w:tc>
        <w:tc>
          <w:tcPr>
            <w:tcW w:w="6301" w:type="dxa"/>
          </w:tcPr>
          <w:p w14:paraId="4F0EA4D1" w14:textId="77777777" w:rsidR="000606C1" w:rsidRDefault="000606C1">
            <w:pPr>
              <w:pStyle w:val="GBTBodyText0"/>
              <w:spacing w:after="120"/>
              <w:rPr>
                <w:rFonts w:eastAsiaTheme="majorEastAsia"/>
              </w:rPr>
            </w:pPr>
            <w:r>
              <w:rPr>
                <w:rFonts w:eastAsiaTheme="majorEastAsia"/>
              </w:rPr>
              <w:t>Added email domain instruction</w:t>
            </w:r>
          </w:p>
        </w:tc>
      </w:tr>
      <w:tr w:rsidR="000606C1" w14:paraId="10F00CEE" w14:textId="77777777">
        <w:trPr>
          <w:trHeight w:val="70"/>
        </w:trPr>
        <w:tc>
          <w:tcPr>
            <w:tcW w:w="1705" w:type="dxa"/>
          </w:tcPr>
          <w:p w14:paraId="64309D75" w14:textId="4E9A0524" w:rsidR="000606C1" w:rsidRDefault="000606C1">
            <w:pPr>
              <w:pStyle w:val="GBTBodyText0"/>
              <w:spacing w:after="120"/>
              <w:jc w:val="center"/>
              <w:rPr>
                <w:rFonts w:eastAsiaTheme="majorEastAsia"/>
              </w:rPr>
            </w:pPr>
            <w:r>
              <w:rPr>
                <w:rFonts w:eastAsiaTheme="majorEastAsia"/>
              </w:rPr>
              <w:t>3.</w:t>
            </w:r>
            <w:r w:rsidR="00031A6B">
              <w:rPr>
                <w:rFonts w:eastAsiaTheme="majorEastAsia"/>
              </w:rPr>
              <w:t>3</w:t>
            </w:r>
          </w:p>
        </w:tc>
        <w:tc>
          <w:tcPr>
            <w:tcW w:w="2070" w:type="dxa"/>
          </w:tcPr>
          <w:p w14:paraId="381577B5" w14:textId="4FE0AB7B" w:rsidR="000606C1" w:rsidRDefault="000606C1">
            <w:pPr>
              <w:pStyle w:val="GBTBodyText0"/>
              <w:spacing w:after="120"/>
              <w:rPr>
                <w:rFonts w:eastAsiaTheme="majorEastAsia"/>
              </w:rPr>
            </w:pPr>
            <w:r>
              <w:rPr>
                <w:rFonts w:eastAsiaTheme="majorEastAsia"/>
              </w:rPr>
              <w:t>October 31, 2023</w:t>
            </w:r>
          </w:p>
        </w:tc>
        <w:tc>
          <w:tcPr>
            <w:tcW w:w="6301" w:type="dxa"/>
          </w:tcPr>
          <w:p w14:paraId="2A9E2B4E" w14:textId="51E387B1" w:rsidR="000606C1" w:rsidRDefault="000606C1">
            <w:pPr>
              <w:pStyle w:val="GBTBodyText0"/>
              <w:spacing w:after="120"/>
              <w:rPr>
                <w:rFonts w:eastAsiaTheme="majorEastAsia"/>
              </w:rPr>
            </w:pPr>
            <w:r>
              <w:rPr>
                <w:rFonts w:eastAsiaTheme="majorEastAsia"/>
              </w:rPr>
              <w:t xml:space="preserve">Rebranded and removed </w:t>
            </w:r>
            <w:proofErr w:type="spellStart"/>
            <w:r>
              <w:rPr>
                <w:rFonts w:eastAsiaTheme="majorEastAsia"/>
              </w:rPr>
              <w:t>liveperson</w:t>
            </w:r>
            <w:proofErr w:type="spellEnd"/>
            <w:r>
              <w:rPr>
                <w:rFonts w:eastAsiaTheme="majorEastAsia"/>
              </w:rPr>
              <w:t xml:space="preserve"> </w:t>
            </w:r>
            <w:r w:rsidR="00031A6B">
              <w:rPr>
                <w:rFonts w:eastAsiaTheme="majorEastAsia"/>
              </w:rPr>
              <w:t>from domains to safelist</w:t>
            </w:r>
          </w:p>
        </w:tc>
      </w:tr>
      <w:tr w:rsidR="00232452" w14:paraId="51A75FBD" w14:textId="77777777">
        <w:trPr>
          <w:trHeight w:val="70"/>
        </w:trPr>
        <w:tc>
          <w:tcPr>
            <w:tcW w:w="1705" w:type="dxa"/>
          </w:tcPr>
          <w:p w14:paraId="2CA81CFC" w14:textId="54595D07" w:rsidR="00232452" w:rsidRDefault="00232452">
            <w:pPr>
              <w:pStyle w:val="GBTBodyText0"/>
              <w:spacing w:after="120"/>
              <w:jc w:val="center"/>
              <w:rPr>
                <w:rFonts w:eastAsiaTheme="majorEastAsia"/>
              </w:rPr>
            </w:pPr>
            <w:r>
              <w:rPr>
                <w:rFonts w:eastAsiaTheme="majorEastAsia"/>
              </w:rPr>
              <w:t>3.4</w:t>
            </w:r>
          </w:p>
        </w:tc>
        <w:tc>
          <w:tcPr>
            <w:tcW w:w="2070" w:type="dxa"/>
          </w:tcPr>
          <w:p w14:paraId="486CBC46" w14:textId="6D1027CC" w:rsidR="00232452" w:rsidRDefault="00533AC5">
            <w:pPr>
              <w:pStyle w:val="GBTBodyText0"/>
              <w:spacing w:after="120"/>
              <w:rPr>
                <w:rFonts w:eastAsiaTheme="majorEastAsia"/>
              </w:rPr>
            </w:pPr>
            <w:r>
              <w:rPr>
                <w:rFonts w:eastAsiaTheme="majorEastAsia"/>
              </w:rPr>
              <w:t>January 03, 2025</w:t>
            </w:r>
          </w:p>
        </w:tc>
        <w:tc>
          <w:tcPr>
            <w:tcW w:w="6301" w:type="dxa"/>
          </w:tcPr>
          <w:p w14:paraId="7880F40B" w14:textId="77777777" w:rsidR="00232452" w:rsidRPr="00232452" w:rsidRDefault="00232452" w:rsidP="00232452">
            <w:pPr>
              <w:pStyle w:val="GBTBodyText0"/>
              <w:spacing w:after="120"/>
              <w:rPr>
                <w:rFonts w:eastAsiaTheme="majorEastAsia"/>
              </w:rPr>
            </w:pPr>
            <w:r w:rsidRPr="00232452">
              <w:rPr>
                <w:rFonts w:eastAsiaTheme="majorEastAsia"/>
              </w:rPr>
              <w:t xml:space="preserve">Added </w:t>
            </w:r>
            <w:proofErr w:type="spellStart"/>
            <w:r w:rsidRPr="00232452">
              <w:rPr>
                <w:rFonts w:eastAsiaTheme="majorEastAsia"/>
              </w:rPr>
              <w:t>zscaler</w:t>
            </w:r>
            <w:proofErr w:type="spellEnd"/>
            <w:r w:rsidRPr="00232452">
              <w:rPr>
                <w:rFonts w:eastAsiaTheme="majorEastAsia"/>
              </w:rPr>
              <w:t xml:space="preserve"> to the safelist checklist </w:t>
            </w:r>
          </w:p>
          <w:p w14:paraId="5E99CEBB" w14:textId="203CDD17" w:rsidR="00232452" w:rsidRDefault="00232452">
            <w:pPr>
              <w:pStyle w:val="GBTBodyText0"/>
              <w:spacing w:after="120"/>
              <w:rPr>
                <w:rFonts w:eastAsiaTheme="majorEastAsia"/>
              </w:rPr>
            </w:pPr>
            <w:r w:rsidRPr="00232452">
              <w:rPr>
                <w:rFonts w:eastAsiaTheme="majorEastAsia"/>
              </w:rPr>
              <w:t xml:space="preserve">Created a section dedicated to GBT Mobile and </w:t>
            </w:r>
            <w:r w:rsidR="00E379B4">
              <w:rPr>
                <w:rFonts w:eastAsiaTheme="majorEastAsia"/>
              </w:rPr>
              <w:t>ad</w:t>
            </w:r>
            <w:r w:rsidRPr="00232452">
              <w:rPr>
                <w:rFonts w:eastAsiaTheme="majorEastAsia"/>
              </w:rPr>
              <w:t xml:space="preserve">ded </w:t>
            </w:r>
            <w:r w:rsidR="00533AC5">
              <w:rPr>
                <w:rFonts w:eastAsiaTheme="majorEastAsia"/>
              </w:rPr>
              <w:t>Browser and MDM</w:t>
            </w:r>
            <w:r w:rsidR="00E379B4">
              <w:rPr>
                <w:rFonts w:eastAsiaTheme="majorEastAsia"/>
              </w:rPr>
              <w:t xml:space="preserve"> </w:t>
            </w:r>
            <w:r w:rsidRPr="00232452">
              <w:rPr>
                <w:rFonts w:eastAsiaTheme="majorEastAsia"/>
              </w:rPr>
              <w:t>related information </w:t>
            </w:r>
          </w:p>
          <w:p w14:paraId="1FDAE5D9" w14:textId="77777777" w:rsidR="00E379B4" w:rsidRDefault="00E379B4">
            <w:pPr>
              <w:pStyle w:val="GBTBodyText0"/>
              <w:spacing w:after="120"/>
              <w:rPr>
                <w:rFonts w:eastAsiaTheme="majorEastAsia"/>
              </w:rPr>
            </w:pPr>
            <w:r>
              <w:rPr>
                <w:rFonts w:eastAsiaTheme="majorEastAsia"/>
              </w:rPr>
              <w:t>Changed GBT Portal into GBT Account</w:t>
            </w:r>
          </w:p>
          <w:p w14:paraId="24FD5E34" w14:textId="41E79C6D" w:rsidR="00B22BEA" w:rsidRDefault="00B22BEA">
            <w:pPr>
              <w:pStyle w:val="GBTBodyText0"/>
              <w:spacing w:after="120"/>
              <w:rPr>
                <w:rFonts w:eastAsiaTheme="majorEastAsia"/>
              </w:rPr>
            </w:pPr>
            <w:r>
              <w:rPr>
                <w:rFonts w:eastAsiaTheme="majorEastAsia"/>
              </w:rPr>
              <w:t>Added information to the “</w:t>
            </w:r>
            <w:r>
              <w:t>Email domain checklist</w:t>
            </w:r>
            <w:r>
              <w:rPr>
                <w:rFonts w:eastAsiaTheme="majorEastAsia"/>
              </w:rPr>
              <w:t>” section</w:t>
            </w:r>
          </w:p>
          <w:p w14:paraId="0E7FA346" w14:textId="71D6089E" w:rsidR="00E379B4" w:rsidRDefault="00B22BEA">
            <w:pPr>
              <w:pStyle w:val="GBTBodyText0"/>
              <w:spacing w:after="120"/>
              <w:rPr>
                <w:rFonts w:eastAsiaTheme="majorEastAsia"/>
              </w:rPr>
            </w:pPr>
            <w:r>
              <w:rPr>
                <w:rFonts w:eastAsiaTheme="majorEastAsia"/>
              </w:rPr>
              <w:t>Made some layout</w:t>
            </w:r>
            <w:r w:rsidR="00E379B4">
              <w:rPr>
                <w:rFonts w:eastAsiaTheme="majorEastAsia"/>
              </w:rPr>
              <w:t xml:space="preserve"> changes</w:t>
            </w:r>
          </w:p>
        </w:tc>
      </w:tr>
    </w:tbl>
    <w:p w14:paraId="092D2544" w14:textId="77777777" w:rsidR="000606C1" w:rsidRPr="009B0145" w:rsidRDefault="000606C1" w:rsidP="00EC57CE">
      <w:pPr>
        <w:pStyle w:val="GBTHeadlineDeepBlue"/>
      </w:pPr>
    </w:p>
    <w:sectPr w:rsidR="000606C1" w:rsidRPr="009B0145" w:rsidSect="00CA39DC">
      <w:headerReference w:type="even" r:id="rId18"/>
      <w:headerReference w:type="default" r:id="rId19"/>
      <w:footerReference w:type="even" r:id="rId20"/>
      <w:footerReference w:type="default" r:id="rId21"/>
      <w:footerReference w:type="first" r:id="rId22"/>
      <w:pgSz w:w="11906" w:h="16838" w:code="9"/>
      <w:pgMar w:top="2019" w:right="1077" w:bottom="1514" w:left="1077" w:header="431"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820C" w14:textId="77777777" w:rsidR="0048108A" w:rsidRDefault="0048108A" w:rsidP="006D1BBD">
      <w:pPr>
        <w:spacing w:after="0"/>
      </w:pPr>
      <w:r>
        <w:separator/>
      </w:r>
    </w:p>
    <w:p w14:paraId="692ED1A9" w14:textId="77777777" w:rsidR="0048108A" w:rsidRDefault="0048108A"/>
  </w:endnote>
  <w:endnote w:type="continuationSeparator" w:id="0">
    <w:p w14:paraId="3AD8FD21" w14:textId="77777777" w:rsidR="0048108A" w:rsidRDefault="0048108A" w:rsidP="006D1BBD">
      <w:pPr>
        <w:spacing w:after="0"/>
      </w:pPr>
      <w:r>
        <w:continuationSeparator/>
      </w:r>
    </w:p>
    <w:p w14:paraId="3173AD43" w14:textId="77777777" w:rsidR="0048108A" w:rsidRDefault="0048108A"/>
  </w:endnote>
  <w:endnote w:type="continuationNotice" w:id="1">
    <w:p w14:paraId="2292445F" w14:textId="77777777" w:rsidR="0048108A" w:rsidRDefault="00481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Next Pro Light">
    <w:altName w:val="Times New Roman"/>
    <w:charset w:val="00"/>
    <w:family w:val="auto"/>
    <w:pitch w:val="default"/>
  </w:font>
  <w:font w:name="Arial (Body)">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F40C" w14:textId="77777777" w:rsidR="00A669C8" w:rsidRDefault="00A669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56F8E">
      <w:rPr>
        <w:rStyle w:val="PageNumber"/>
        <w:noProof/>
      </w:rPr>
      <w:t>1</w:t>
    </w:r>
    <w:r>
      <w:rPr>
        <w:rStyle w:val="PageNumber"/>
      </w:rPr>
      <w:fldChar w:fldCharType="end"/>
    </w:r>
  </w:p>
  <w:p w14:paraId="55CE51D7" w14:textId="77777777" w:rsidR="00A669C8" w:rsidRDefault="00A669C8" w:rsidP="00A669C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A56F8E">
      <w:rPr>
        <w:rStyle w:val="PageNumber"/>
        <w:noProof/>
      </w:rPr>
      <w:t>1</w:t>
    </w:r>
    <w:r>
      <w:rPr>
        <w:rStyle w:val="PageNumber"/>
      </w:rPr>
      <w:fldChar w:fldCharType="end"/>
    </w:r>
  </w:p>
  <w:p w14:paraId="67268B02" w14:textId="77777777" w:rsidR="0048682C" w:rsidRPr="0048682C" w:rsidRDefault="0086622E" w:rsidP="00543DFC">
    <w:pPr>
      <w:pStyle w:val="GBTDisclaimer"/>
      <w:tabs>
        <w:tab w:val="clear" w:pos="10440"/>
      </w:tabs>
      <w:ind w:right="1864"/>
    </w:pPr>
    <w:r>
      <w:rPr>
        <w:noProof/>
      </w:rPr>
      <mc:AlternateContent>
        <mc:Choice Requires="wps">
          <w:drawing>
            <wp:anchor distT="0" distB="0" distL="114300" distR="114300" simplePos="0" relativeHeight="251658241" behindDoc="0" locked="0" layoutInCell="1" allowOverlap="1" wp14:anchorId="006B9963" wp14:editId="3AE80C15">
              <wp:simplePos x="0" y="0"/>
              <wp:positionH relativeFrom="page">
                <wp:posOffset>6172200</wp:posOffset>
              </wp:positionH>
              <wp:positionV relativeFrom="page">
                <wp:posOffset>9327300</wp:posOffset>
              </wp:positionV>
              <wp:extent cx="9144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228600"/>
                      </a:xfrm>
                      <a:prstGeom prst="rect">
                        <a:avLst/>
                      </a:prstGeom>
                      <a:noFill/>
                    </wps:spPr>
                    <wps:txbx>
                      <w:txbxContent>
                        <w:p w14:paraId="0227526F" w14:textId="77777777" w:rsidR="0086622E" w:rsidRPr="0086622E" w:rsidRDefault="0086622E" w:rsidP="0086622E">
                          <w:pPr>
                            <w:jc w:val="right"/>
                            <w:rPr>
                              <w:rFonts w:cstheme="minorHAnsi"/>
                              <w:color w:val="A7A8AA"/>
                              <w:sz w:val="16"/>
                              <w:szCs w:val="16"/>
                            </w:rPr>
                          </w:pPr>
                          <w:r w:rsidRPr="0086622E">
                            <w:rPr>
                              <w:rFonts w:cstheme="minorHAnsi"/>
                              <w:color w:val="A7A8AA"/>
                              <w:sz w:val="16"/>
                              <w:szCs w:val="16"/>
                            </w:rPr>
                            <w:t xml:space="preserve"> </w:t>
                          </w:r>
                          <w:r w:rsidRPr="0086622E">
                            <w:rPr>
                              <w:rFonts w:cstheme="minorHAnsi"/>
                              <w:color w:val="A7A8AA"/>
                              <w:sz w:val="16"/>
                              <w:szCs w:val="16"/>
                            </w:rPr>
                            <w:fldChar w:fldCharType="begin"/>
                          </w:r>
                          <w:r w:rsidRPr="0086622E">
                            <w:rPr>
                              <w:rFonts w:cstheme="minorHAnsi"/>
                              <w:color w:val="A7A8AA"/>
                              <w:sz w:val="16"/>
                              <w:szCs w:val="16"/>
                            </w:rPr>
                            <w:instrText xml:space="preserve"> PAGE </w:instrText>
                          </w:r>
                          <w:r w:rsidRPr="0086622E">
                            <w:rPr>
                              <w:rFonts w:cstheme="minorHAnsi"/>
                              <w:color w:val="A7A8AA"/>
                              <w:sz w:val="16"/>
                              <w:szCs w:val="16"/>
                            </w:rPr>
                            <w:fldChar w:fldCharType="separate"/>
                          </w:r>
                          <w:r w:rsidRPr="0086622E">
                            <w:rPr>
                              <w:rFonts w:cstheme="minorHAnsi"/>
                              <w:noProof/>
                              <w:color w:val="A7A8AA"/>
                              <w:sz w:val="16"/>
                              <w:szCs w:val="16"/>
                            </w:rPr>
                            <w:t>3</w:t>
                          </w:r>
                          <w:r w:rsidRPr="0086622E">
                            <w:rPr>
                              <w:rFonts w:cstheme="minorHAnsi"/>
                              <w:color w:val="A7A8AA"/>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B9963" id="_x0000_t202" coordsize="21600,21600" o:spt="202" path="m,l,21600r21600,l21600,xe">
              <v:stroke joinstyle="miter"/>
              <v:path gradientshapeok="t" o:connecttype="rect"/>
            </v:shapetype>
            <v:shape id="Text Box 2" o:spid="_x0000_s1027" type="#_x0000_t202" style="position:absolute;margin-left:486pt;margin-top:734.45pt;width:1in;height: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" filled="f" stroked="f">
              <v:textbox inset="0,0,0,0">
                <w:txbxContent>
                  <w:p w14:paraId="0227526F" w14:textId="77777777" w:rsidR="0086622E" w:rsidRPr="0086622E" w:rsidRDefault="0086622E" w:rsidP="0086622E">
                    <w:pPr>
                      <w:jc w:val="right"/>
                      <w:rPr>
                        <w:rFonts w:cstheme="minorHAnsi"/>
                        <w:color w:val="A7A8AA"/>
                        <w:sz w:val="16"/>
                        <w:szCs w:val="16"/>
                      </w:rPr>
                    </w:pPr>
                    <w:r w:rsidRPr="0086622E">
                      <w:rPr>
                        <w:rFonts w:cstheme="minorHAnsi"/>
                        <w:color w:val="A7A8AA"/>
                        <w:sz w:val="16"/>
                        <w:szCs w:val="16"/>
                      </w:rPr>
                      <w:t xml:space="preserve"> </w:t>
                    </w:r>
                    <w:r w:rsidRPr="0086622E">
                      <w:rPr>
                        <w:rFonts w:cstheme="minorHAnsi"/>
                        <w:color w:val="A7A8AA"/>
                        <w:sz w:val="16"/>
                        <w:szCs w:val="16"/>
                      </w:rPr>
                      <w:fldChar w:fldCharType="begin"/>
                    </w:r>
                    <w:r w:rsidRPr="0086622E">
                      <w:rPr>
                        <w:rFonts w:cstheme="minorHAnsi"/>
                        <w:color w:val="A7A8AA"/>
                        <w:sz w:val="16"/>
                        <w:szCs w:val="16"/>
                      </w:rPr>
                      <w:instrText xml:space="preserve"> PAGE </w:instrText>
                    </w:r>
                    <w:r w:rsidRPr="0086622E">
                      <w:rPr>
                        <w:rFonts w:cstheme="minorHAnsi"/>
                        <w:color w:val="A7A8AA"/>
                        <w:sz w:val="16"/>
                        <w:szCs w:val="16"/>
                      </w:rPr>
                      <w:fldChar w:fldCharType="separate"/>
                    </w:r>
                    <w:r w:rsidRPr="0086622E">
                      <w:rPr>
                        <w:rFonts w:cstheme="minorHAnsi"/>
                        <w:noProof/>
                        <w:color w:val="A7A8AA"/>
                        <w:sz w:val="16"/>
                        <w:szCs w:val="16"/>
                      </w:rPr>
                      <w:t>3</w:t>
                    </w:r>
                    <w:r w:rsidRPr="0086622E">
                      <w:rPr>
                        <w:rFonts w:cstheme="minorHAnsi"/>
                        <w:color w:val="A7A8AA"/>
                        <w:sz w:val="16"/>
                        <w:szCs w:val="16"/>
                      </w:rPr>
                      <w:fldChar w:fldCharType="end"/>
                    </w:r>
                  </w:p>
                </w:txbxContent>
              </v:textbox>
              <w10:wrap anchorx="page" anchory="page"/>
            </v:shape>
          </w:pict>
        </mc:Fallback>
      </mc:AlternateContent>
    </w:r>
    <w:r w:rsidR="0048682C" w:rsidRPr="0048682C">
      <w:t>This document contains unpublished</w:t>
    </w:r>
    <w:r w:rsidR="00BF19FB">
      <w:t>,</w:t>
    </w:r>
    <w:r w:rsidR="0048682C" w:rsidRPr="0048682C">
      <w:t xml:space="preserve"> confidential</w:t>
    </w:r>
    <w:r w:rsidR="00BF19FB">
      <w:t>,</w:t>
    </w:r>
    <w:r w:rsidR="0048682C" w:rsidRPr="0048682C">
      <w:t xml:space="preserve"> and proprietary information of American Express Global Business Travel (GBT). </w:t>
    </w:r>
    <w:r w:rsidR="00543DFC">
      <w:br/>
    </w:r>
    <w:r w:rsidR="0048682C" w:rsidRPr="0048682C">
      <w:t>No disclosure or use of any portion of these materials may be made without the express written consent of GBT.</w:t>
    </w:r>
    <w:r w:rsidR="00543DFC">
      <w:t xml:space="preserve"> </w:t>
    </w:r>
    <w:r w:rsidR="00543DFC">
      <w:br/>
    </w:r>
    <w:r w:rsidR="0048682C" w:rsidRPr="0048682C">
      <w:t xml:space="preserve">© </w:t>
    </w:r>
    <w:r w:rsidR="00A5287D">
      <w:t>202</w:t>
    </w:r>
    <w:r w:rsidR="00DD6071">
      <w:t>1</w:t>
    </w:r>
    <w:r w:rsidR="0048682C" w:rsidRPr="0048682C">
      <w:t xml:space="preserve"> GBT Travel Services UK Limited.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090"/>
      <w:gridCol w:w="630"/>
    </w:tblGrid>
    <w:tr w:rsidR="008B1740" w:rsidRPr="0018453E" w14:paraId="3668A376" w14:textId="77777777" w:rsidTr="005D6380">
      <w:tc>
        <w:tcPr>
          <w:tcW w:w="9090" w:type="dxa"/>
        </w:tcPr>
        <w:p w14:paraId="3B9AD8A0" w14:textId="77777777" w:rsidR="008B1740" w:rsidRPr="0018453E" w:rsidRDefault="008B1740" w:rsidP="00A669C8">
          <w:pPr>
            <w:pStyle w:val="GBTDisclaimer"/>
            <w:ind w:right="0"/>
            <w:rPr>
              <w:rFonts w:ascii="Arial" w:hAnsi="Arial"/>
            </w:rPr>
          </w:pPr>
          <w:r w:rsidRPr="0018453E">
            <w:rPr>
              <w:rFonts w:ascii="Arial" w:hAnsi="Arial"/>
            </w:rPr>
            <w:t xml:space="preserve">This document contains unpublished, confidential, and proprietary information of American Express Global Business Travel </w:t>
          </w:r>
          <w:r>
            <w:rPr>
              <w:rFonts w:ascii="Arial" w:hAnsi="Arial"/>
            </w:rPr>
            <w:br/>
          </w:r>
          <w:r w:rsidRPr="0018453E">
            <w:rPr>
              <w:rFonts w:ascii="Arial" w:hAnsi="Arial"/>
            </w:rPr>
            <w:t xml:space="preserve">(Amex GBT). No disclosure or use of any portion of these materials may be made without the express written consent of </w:t>
          </w:r>
          <w:r>
            <w:rPr>
              <w:rFonts w:ascii="Arial" w:hAnsi="Arial"/>
            </w:rPr>
            <w:br/>
          </w:r>
          <w:r w:rsidRPr="0018453E">
            <w:rPr>
              <w:rFonts w:ascii="Arial" w:hAnsi="Arial"/>
            </w:rPr>
            <w:t>Amex GBT. © 2023 GBT Travel Services UK Limited.</w:t>
          </w:r>
        </w:p>
      </w:tc>
      <w:tc>
        <w:tcPr>
          <w:tcW w:w="630" w:type="dxa"/>
        </w:tcPr>
        <w:p w14:paraId="3E7555C8" w14:textId="77777777" w:rsidR="008B1740" w:rsidRPr="0018453E" w:rsidRDefault="008B1740" w:rsidP="00446B85">
          <w:pPr>
            <w:pStyle w:val="GBTDisclaimer"/>
            <w:tabs>
              <w:tab w:val="clear" w:pos="10440"/>
            </w:tabs>
            <w:ind w:right="0"/>
            <w:jc w:val="right"/>
          </w:pPr>
          <w:r w:rsidRPr="0018453E">
            <w:t>P.</w:t>
          </w:r>
          <w:r w:rsidRPr="0018453E">
            <w:fldChar w:fldCharType="begin"/>
          </w:r>
          <w:r w:rsidRPr="0018453E">
            <w:instrText xml:space="preserve"> PAGE  \* MERGEFORMAT </w:instrText>
          </w:r>
          <w:r w:rsidRPr="0018453E">
            <w:fldChar w:fldCharType="separate"/>
          </w:r>
          <w:r w:rsidRPr="0018453E">
            <w:rPr>
              <w:noProof/>
            </w:rPr>
            <w:t>2</w:t>
          </w:r>
          <w:r w:rsidRPr="0018453E">
            <w:fldChar w:fldCharType="end"/>
          </w:r>
        </w:p>
      </w:tc>
    </w:tr>
  </w:tbl>
  <w:p w14:paraId="099D7B48" w14:textId="77777777" w:rsidR="009633F9" w:rsidRPr="0029056A" w:rsidRDefault="009633F9" w:rsidP="00A669C8">
    <w:pPr>
      <w:pStyle w:val="GBTDisclaimer"/>
      <w:tabs>
        <w:tab w:val="clear" w:pos="10440"/>
      </w:tabs>
      <w:ind w:right="18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810"/>
    </w:tblGrid>
    <w:tr w:rsidR="0029662D" w:rsidRPr="0018453E" w14:paraId="54129ECB" w14:textId="77777777" w:rsidTr="005D6380">
      <w:tc>
        <w:tcPr>
          <w:tcW w:w="9810" w:type="dxa"/>
        </w:tcPr>
        <w:p w14:paraId="504A790C" w14:textId="77777777" w:rsidR="0029662D" w:rsidRPr="0018453E" w:rsidRDefault="0029662D" w:rsidP="00CF3EDF">
          <w:pPr>
            <w:pStyle w:val="GBTDisclaimer"/>
            <w:tabs>
              <w:tab w:val="clear" w:pos="10440"/>
            </w:tabs>
            <w:ind w:right="0"/>
          </w:pPr>
          <w:r w:rsidRPr="005D6380">
            <w:rPr>
              <w:rFonts w:ascii="Arial" w:hAnsi="Arial"/>
              <w:noProof/>
            </w:rPr>
            <w:t xml:space="preserve">GBT Travel Services UK Limited (GBT UK) and its authorized sublicensees (including Ovation Travel Group and Egencia) use certain trademarks and service marks of American Express Company or its subsidiaries (American Express) in the “American Express Global Business Travel” and “American Express GBT Meetings &amp; Events” brands and in connection with its business for permitted uses only under a limited license from American Express (Licensed Marks). The Licensed Marks are trademarks or service marks of, and the property of, American Express. GBT UK is a subsidiary of Global Business Travel Group, Inc. (NYSE: GBTG). American Express holds </w:t>
          </w:r>
          <w:r>
            <w:rPr>
              <w:rFonts w:ascii="Arial" w:hAnsi="Arial"/>
              <w:noProof/>
            </w:rPr>
            <w:br/>
          </w:r>
          <w:r w:rsidRPr="005D6380">
            <w:rPr>
              <w:rFonts w:ascii="Arial" w:hAnsi="Arial"/>
              <w:noProof/>
            </w:rPr>
            <w:t>a minority interest in GBTG, which operates as a separate company from American Express.</w:t>
          </w:r>
        </w:p>
      </w:tc>
    </w:tr>
  </w:tbl>
  <w:p w14:paraId="063CC2AE" w14:textId="77777777" w:rsidR="003F67AF" w:rsidRPr="003F67AF" w:rsidRDefault="003F67AF" w:rsidP="00446B85">
    <w:pPr>
      <w:pStyle w:val="GBTDisclaimer"/>
      <w:tabs>
        <w:tab w:val="clear" w:pos="10440"/>
      </w:tabs>
      <w:ind w:right="4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31DB" w14:textId="77777777" w:rsidR="0048108A" w:rsidRDefault="0048108A" w:rsidP="00B84221">
      <w:pPr>
        <w:spacing w:after="80"/>
      </w:pPr>
      <w:bookmarkStart w:id="0" w:name="_Hlk513720957"/>
      <w:bookmarkEnd w:id="0"/>
      <w:r>
        <w:separator/>
      </w:r>
    </w:p>
  </w:footnote>
  <w:footnote w:type="continuationSeparator" w:id="0">
    <w:p w14:paraId="34E83974" w14:textId="77777777" w:rsidR="0048108A" w:rsidRDefault="0048108A" w:rsidP="006D1BBD">
      <w:pPr>
        <w:spacing w:after="0"/>
      </w:pPr>
      <w:r>
        <w:continuationSeparator/>
      </w:r>
    </w:p>
    <w:p w14:paraId="4BF0E0A5" w14:textId="77777777" w:rsidR="0048108A" w:rsidRDefault="0048108A"/>
  </w:footnote>
  <w:footnote w:type="continuationNotice" w:id="1">
    <w:p w14:paraId="2239E4C9" w14:textId="77777777" w:rsidR="0048108A" w:rsidRDefault="0048108A">
      <w:pPr>
        <w:spacing w:after="0" w:line="240" w:lineRule="auto"/>
      </w:pPr>
    </w:p>
  </w:footnote>
  <w:footnote w:id="2">
    <w:p w14:paraId="353013D8" w14:textId="240D7D6D" w:rsidR="007E34A9" w:rsidRDefault="007E34A9">
      <w:pPr>
        <w:pStyle w:val="FootnoteText"/>
      </w:pPr>
      <w:r>
        <w:rPr>
          <w:rStyle w:val="FootnoteReference"/>
        </w:rPr>
        <w:footnoteRef/>
      </w:r>
      <w:r>
        <w:t xml:space="preserve"> Additional browsers are planned to be supported in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577E" w14:textId="77777777" w:rsidR="009633F9" w:rsidRPr="00D1646E" w:rsidRDefault="00D1646E" w:rsidP="00D1646E">
    <w:pPr>
      <w:pStyle w:val="GBTDisclaimer"/>
    </w:pPr>
    <w:r>
      <w:rPr>
        <w:noProof/>
      </w:rPr>
      <w:drawing>
        <wp:anchor distT="0" distB="0" distL="114300" distR="114300" simplePos="0" relativeHeight="251658240" behindDoc="1" locked="0" layoutInCell="1" allowOverlap="1" wp14:anchorId="212105E1" wp14:editId="0AEB5013">
          <wp:simplePos x="0" y="0"/>
          <wp:positionH relativeFrom="page">
            <wp:posOffset>575945</wp:posOffset>
          </wp:positionH>
          <wp:positionV relativeFrom="page">
            <wp:posOffset>323850</wp:posOffset>
          </wp:positionV>
          <wp:extent cx="1572768" cy="69494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XP_GBT_Primary_BBLockup_Stacked_REGULARscale_RGB_D.png"/>
                  <pic:cNvPicPr/>
                </pic:nvPicPr>
                <pic:blipFill>
                  <a:blip r:embed="rId1">
                    <a:extLst>
                      <a:ext uri="{28A0092B-C50C-407E-A947-70E740481C1C}">
                        <a14:useLocalDpi xmlns:a14="http://schemas.microsoft.com/office/drawing/2010/main" val="0"/>
                      </a:ext>
                    </a:extLst>
                  </a:blip>
                  <a:stretch>
                    <a:fillRect/>
                  </a:stretch>
                </pic:blipFill>
                <pic:spPr>
                  <a:xfrm>
                    <a:off x="0" y="0"/>
                    <a:ext cx="1572768" cy="69494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F123" w14:textId="44633B1D" w:rsidR="0029662D" w:rsidRDefault="004B010C">
    <w:pPr>
      <w:pStyle w:val="Header"/>
    </w:pPr>
    <w:r>
      <w:rPr>
        <w:noProof/>
      </w:rPr>
      <w:drawing>
        <wp:anchor distT="0" distB="0" distL="114300" distR="114300" simplePos="0" relativeHeight="251658242" behindDoc="1" locked="0" layoutInCell="1" allowOverlap="1" wp14:anchorId="2DDFA2A6" wp14:editId="776F8F58">
          <wp:simplePos x="0" y="0"/>
          <wp:positionH relativeFrom="margin">
            <wp:posOffset>0</wp:posOffset>
          </wp:positionH>
          <wp:positionV relativeFrom="page">
            <wp:posOffset>273685</wp:posOffset>
          </wp:positionV>
          <wp:extent cx="1689136" cy="914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38534" name="Picture 270738534"/>
                  <pic:cNvPicPr/>
                </pic:nvPicPr>
                <pic:blipFill rotWithShape="1">
                  <a:blip r:embed="rId1">
                    <a:extLst>
                      <a:ext uri="{28A0092B-C50C-407E-A947-70E740481C1C}">
                        <a14:useLocalDpi xmlns:a14="http://schemas.microsoft.com/office/drawing/2010/main" val="0"/>
                      </a:ext>
                    </a:extLst>
                  </a:blip>
                  <a:srcRect l="17095" t="6180" r="-17095" b="6180"/>
                  <a:stretch/>
                </pic:blipFill>
                <pic:spPr bwMode="auto">
                  <a:xfrm>
                    <a:off x="0" y="0"/>
                    <a:ext cx="1689136"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eg5FvKJ6" int2:invalidationBookmarkName="" int2:hashCode="75g2K4prDIzYBL" int2:id="ZNPIQFI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00E4A78"/>
    <w:lvl w:ilvl="0">
      <w:start w:val="1"/>
      <w:numFmt w:val="bullet"/>
      <w:pStyle w:val="ListBullet4"/>
      <w:lvlText w:val=""/>
      <w:lvlJc w:val="left"/>
      <w:pPr>
        <w:ind w:left="1440" w:hanging="360"/>
      </w:pPr>
      <w:rPr>
        <w:rFonts w:ascii="Symbol" w:hAnsi="Symbol" w:hint="default"/>
      </w:rPr>
    </w:lvl>
  </w:abstractNum>
  <w:abstractNum w:abstractNumId="1" w15:restartNumberingAfterBreak="0">
    <w:nsid w:val="FFFFFF82"/>
    <w:multiLevelType w:val="singleLevel"/>
    <w:tmpl w:val="E76E0F26"/>
    <w:lvl w:ilvl="0">
      <w:start w:val="1"/>
      <w:numFmt w:val="bullet"/>
      <w:pStyle w:val="ListBullet3"/>
      <w:lvlText w:val=""/>
      <w:lvlJc w:val="left"/>
      <w:pPr>
        <w:ind w:left="1080" w:hanging="360"/>
      </w:pPr>
      <w:rPr>
        <w:rFonts w:ascii="Wingdings" w:hAnsi="Wingdings" w:hint="default"/>
      </w:rPr>
    </w:lvl>
  </w:abstractNum>
  <w:abstractNum w:abstractNumId="2" w15:restartNumberingAfterBreak="0">
    <w:nsid w:val="FFFFFF83"/>
    <w:multiLevelType w:val="singleLevel"/>
    <w:tmpl w:val="B41290F6"/>
    <w:lvl w:ilvl="0">
      <w:start w:val="1"/>
      <w:numFmt w:val="bullet"/>
      <w:pStyle w:val="ListBullet2"/>
      <w:lvlText w:val=""/>
      <w:lvlJc w:val="left"/>
      <w:pPr>
        <w:ind w:left="720" w:hanging="360"/>
      </w:pPr>
      <w:rPr>
        <w:rFonts w:ascii="Symbol" w:hAnsi="Symbol" w:hint="default"/>
      </w:rPr>
    </w:lvl>
  </w:abstractNum>
  <w:abstractNum w:abstractNumId="3" w15:restartNumberingAfterBreak="0">
    <w:nsid w:val="FFFFFF89"/>
    <w:multiLevelType w:val="singleLevel"/>
    <w:tmpl w:val="8D30D448"/>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1623D98"/>
    <w:multiLevelType w:val="multilevel"/>
    <w:tmpl w:val="7F4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464D8C"/>
    <w:multiLevelType w:val="hybridMultilevel"/>
    <w:tmpl w:val="A48AD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034173"/>
    <w:multiLevelType w:val="multilevel"/>
    <w:tmpl w:val="40BC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144BB8"/>
    <w:multiLevelType w:val="hybridMultilevel"/>
    <w:tmpl w:val="25C2D8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6400093"/>
    <w:multiLevelType w:val="hybridMultilevel"/>
    <w:tmpl w:val="90BAB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76D63"/>
    <w:multiLevelType w:val="hybridMultilevel"/>
    <w:tmpl w:val="6DEC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A5C5C"/>
    <w:multiLevelType w:val="hybridMultilevel"/>
    <w:tmpl w:val="DBAA9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F55E8"/>
    <w:multiLevelType w:val="multilevel"/>
    <w:tmpl w:val="1974F6A2"/>
    <w:styleLink w:val="CurrentList1"/>
    <w:lvl w:ilvl="0">
      <w:start w:val="1"/>
      <w:numFmt w:val="bullet"/>
      <w:lvlText w:val=""/>
      <w:lvlJc w:val="left"/>
      <w:pPr>
        <w:tabs>
          <w:tab w:val="num" w:pos="259"/>
        </w:tabs>
        <w:ind w:left="230" w:hanging="230"/>
      </w:pPr>
      <w:rPr>
        <w:rFonts w:ascii="Wingdings" w:hAnsi="Wingdings" w:hint="default"/>
        <w:b w:val="0"/>
        <w:i w:val="0"/>
        <w:color w:val="00175A" w:themeColor="text1"/>
        <w:u w:color="FFFFFF" w:themeColor="background1"/>
      </w:rPr>
    </w:lvl>
    <w:lvl w:ilvl="1">
      <w:start w:val="1"/>
      <w:numFmt w:val="bullet"/>
      <w:lvlText w:val="–"/>
      <w:lvlJc w:val="left"/>
      <w:pPr>
        <w:tabs>
          <w:tab w:val="num" w:pos="547"/>
        </w:tabs>
        <w:ind w:left="547" w:hanging="273"/>
      </w:pPr>
      <w:rPr>
        <w:rFonts w:ascii="Arial" w:hAnsi="Arial" w:hint="default"/>
      </w:rPr>
    </w:lvl>
    <w:lvl w:ilvl="2">
      <w:start w:val="1"/>
      <w:numFmt w:val="bullet"/>
      <w:lvlText w:val=""/>
      <w:lvlJc w:val="left"/>
      <w:pPr>
        <w:tabs>
          <w:tab w:val="num" w:pos="806"/>
        </w:tabs>
        <w:ind w:left="734" w:hanging="216"/>
      </w:pPr>
      <w:rPr>
        <w:rFonts w:ascii="Wingdings" w:hAnsi="Wingdings" w:hint="default"/>
      </w:rPr>
    </w:lvl>
    <w:lvl w:ilvl="3">
      <w:start w:val="1"/>
      <w:numFmt w:val="bullet"/>
      <w:lvlText w:val="–"/>
      <w:lvlJc w:val="left"/>
      <w:pPr>
        <w:tabs>
          <w:tab w:val="num" w:pos="1152"/>
        </w:tabs>
        <w:ind w:left="1066" w:hanging="332"/>
      </w:pPr>
      <w:rPr>
        <w:rFonts w:ascii="Arial" w:hAnsi="Arial" w:hint="default"/>
      </w:rPr>
    </w:lvl>
    <w:lvl w:ilvl="4">
      <w:start w:val="1"/>
      <w:numFmt w:val="bullet"/>
      <w:lvlText w:val="•"/>
      <w:lvlJc w:val="left"/>
      <w:pPr>
        <w:ind w:left="1354" w:hanging="260"/>
      </w:pPr>
      <w:rPr>
        <w:rFonts w:ascii="Arial" w:hAnsi="Arial" w:hint="default"/>
      </w:rPr>
    </w:lvl>
    <w:lvl w:ilvl="5">
      <w:start w:val="1"/>
      <w:numFmt w:val="bullet"/>
      <w:lvlText w:val="–"/>
      <w:lvlJc w:val="left"/>
      <w:pPr>
        <w:ind w:left="1627" w:hanging="259"/>
      </w:pPr>
      <w:rPr>
        <w:rFonts w:ascii="Arial" w:hAnsi="Arial" w:hint="default"/>
      </w:rPr>
    </w:lvl>
    <w:lvl w:ilvl="6">
      <w:start w:val="1"/>
      <w:numFmt w:val="bullet"/>
      <w:lvlText w:val="◦"/>
      <w:lvlJc w:val="left"/>
      <w:pPr>
        <w:ind w:left="1901" w:hanging="259"/>
      </w:pPr>
      <w:rPr>
        <w:rFonts w:ascii="Arial" w:hAnsi="Arial" w:hint="default"/>
      </w:rPr>
    </w:lvl>
    <w:lvl w:ilvl="7">
      <w:start w:val="1"/>
      <w:numFmt w:val="bullet"/>
      <w:lvlText w:val="–"/>
      <w:lvlJc w:val="left"/>
      <w:pPr>
        <w:ind w:left="2174" w:hanging="259"/>
      </w:pPr>
      <w:rPr>
        <w:rFonts w:ascii="Arial" w:hAnsi="Arial" w:hint="default"/>
      </w:rPr>
    </w:lvl>
    <w:lvl w:ilvl="8">
      <w:start w:val="1"/>
      <w:numFmt w:val="bullet"/>
      <w:lvlText w:val=""/>
      <w:lvlJc w:val="left"/>
      <w:pPr>
        <w:ind w:left="2448" w:hanging="259"/>
      </w:pPr>
      <w:rPr>
        <w:rFonts w:ascii="Wingdings" w:hAnsi="Wingdings" w:hint="default"/>
      </w:rPr>
    </w:lvl>
  </w:abstractNum>
  <w:abstractNum w:abstractNumId="12" w15:restartNumberingAfterBreak="0">
    <w:nsid w:val="134B4928"/>
    <w:multiLevelType w:val="hybridMultilevel"/>
    <w:tmpl w:val="B24A634A"/>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520E31"/>
    <w:multiLevelType w:val="hybridMultilevel"/>
    <w:tmpl w:val="822C3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58698B"/>
    <w:multiLevelType w:val="hybridMultilevel"/>
    <w:tmpl w:val="8DDA46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AE2D74"/>
    <w:multiLevelType w:val="hybridMultilevel"/>
    <w:tmpl w:val="FF1C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73B1A"/>
    <w:multiLevelType w:val="multilevel"/>
    <w:tmpl w:val="99A2762A"/>
    <w:lvl w:ilvl="0">
      <w:start w:val="1"/>
      <w:numFmt w:val="bullet"/>
      <w:pStyle w:val="ListParagraph"/>
      <w:lvlText w:val=""/>
      <w:lvlJc w:val="left"/>
      <w:pPr>
        <w:tabs>
          <w:tab w:val="num" w:pos="259"/>
        </w:tabs>
        <w:ind w:left="259" w:hanging="259"/>
      </w:pPr>
      <w:rPr>
        <w:rFonts w:ascii="Wingdings" w:hAnsi="Wingdings" w:hint="default"/>
        <w:b w:val="0"/>
        <w:i w:val="0"/>
        <w:color w:val="00175A" w:themeColor="text1"/>
        <w:u w:color="FFFFFF" w:themeColor="background1"/>
      </w:rPr>
    </w:lvl>
    <w:lvl w:ilvl="1">
      <w:start w:val="1"/>
      <w:numFmt w:val="bullet"/>
      <w:lvlText w:val="–"/>
      <w:lvlJc w:val="left"/>
      <w:pPr>
        <w:tabs>
          <w:tab w:val="num" w:pos="547"/>
        </w:tabs>
        <w:ind w:left="547" w:hanging="273"/>
      </w:pPr>
      <w:rPr>
        <w:rFonts w:ascii="Arial" w:hAnsi="Arial" w:hint="default"/>
      </w:rPr>
    </w:lvl>
    <w:lvl w:ilvl="2">
      <w:start w:val="1"/>
      <w:numFmt w:val="bullet"/>
      <w:lvlText w:val=""/>
      <w:lvlJc w:val="left"/>
      <w:pPr>
        <w:tabs>
          <w:tab w:val="num" w:pos="806"/>
        </w:tabs>
        <w:ind w:left="806" w:hanging="259"/>
      </w:pPr>
      <w:rPr>
        <w:rFonts w:ascii="Wingdings" w:hAnsi="Wingdings" w:hint="default"/>
      </w:rPr>
    </w:lvl>
    <w:lvl w:ilvl="3">
      <w:start w:val="1"/>
      <w:numFmt w:val="bullet"/>
      <w:lvlText w:val="–"/>
      <w:lvlJc w:val="left"/>
      <w:pPr>
        <w:tabs>
          <w:tab w:val="num" w:pos="1080"/>
        </w:tabs>
        <w:ind w:left="1080" w:hanging="259"/>
      </w:pPr>
      <w:rPr>
        <w:rFonts w:ascii="Arial" w:hAnsi="Arial" w:hint="default"/>
      </w:rPr>
    </w:lvl>
    <w:lvl w:ilvl="4">
      <w:start w:val="1"/>
      <w:numFmt w:val="bullet"/>
      <w:lvlRestart w:val="3"/>
      <w:lvlText w:val="•"/>
      <w:lvlJc w:val="left"/>
      <w:pPr>
        <w:ind w:left="259" w:hanging="259"/>
      </w:pPr>
      <w:rPr>
        <w:rFonts w:ascii="Arial" w:hAnsi="Arial" w:hint="default"/>
      </w:rPr>
    </w:lvl>
    <w:lvl w:ilvl="5">
      <w:start w:val="1"/>
      <w:numFmt w:val="bullet"/>
      <w:lvlText w:val="–"/>
      <w:lvlJc w:val="left"/>
      <w:pPr>
        <w:ind w:left="1627" w:hanging="259"/>
      </w:pPr>
      <w:rPr>
        <w:rFonts w:ascii="Arial" w:hAnsi="Arial" w:hint="default"/>
      </w:rPr>
    </w:lvl>
    <w:lvl w:ilvl="6">
      <w:start w:val="1"/>
      <w:numFmt w:val="bullet"/>
      <w:lvlText w:val="◦"/>
      <w:lvlJc w:val="left"/>
      <w:pPr>
        <w:ind w:left="1901" w:hanging="259"/>
      </w:pPr>
      <w:rPr>
        <w:rFonts w:ascii="Arial" w:hAnsi="Arial" w:hint="default"/>
      </w:rPr>
    </w:lvl>
    <w:lvl w:ilvl="7">
      <w:start w:val="1"/>
      <w:numFmt w:val="bullet"/>
      <w:lvlText w:val="–"/>
      <w:lvlJc w:val="left"/>
      <w:pPr>
        <w:ind w:left="2174" w:hanging="259"/>
      </w:pPr>
      <w:rPr>
        <w:rFonts w:ascii="Arial" w:hAnsi="Arial" w:hint="default"/>
      </w:rPr>
    </w:lvl>
    <w:lvl w:ilvl="8">
      <w:start w:val="1"/>
      <w:numFmt w:val="bullet"/>
      <w:lvlText w:val=""/>
      <w:lvlJc w:val="left"/>
      <w:pPr>
        <w:ind w:left="2448" w:hanging="259"/>
      </w:pPr>
      <w:rPr>
        <w:rFonts w:ascii="Wingdings" w:hAnsi="Wingdings" w:hint="default"/>
      </w:rPr>
    </w:lvl>
  </w:abstractNum>
  <w:abstractNum w:abstractNumId="17" w15:restartNumberingAfterBreak="0">
    <w:nsid w:val="284D4F04"/>
    <w:multiLevelType w:val="multilevel"/>
    <w:tmpl w:val="2204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C425FC"/>
    <w:multiLevelType w:val="multilevel"/>
    <w:tmpl w:val="D182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C160CA"/>
    <w:multiLevelType w:val="multilevel"/>
    <w:tmpl w:val="C7B2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330BCE"/>
    <w:multiLevelType w:val="hybridMultilevel"/>
    <w:tmpl w:val="3A565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1918A4"/>
    <w:multiLevelType w:val="hybridMultilevel"/>
    <w:tmpl w:val="EE2A8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74B59"/>
    <w:multiLevelType w:val="multilevel"/>
    <w:tmpl w:val="1A4A05A2"/>
    <w:lvl w:ilvl="0">
      <w:start w:val="1"/>
      <w:numFmt w:val="bullet"/>
      <w:pStyle w:val="GBTBulletsfirstlevel"/>
      <w:lvlText w:val=""/>
      <w:lvlJc w:val="left"/>
      <w:pPr>
        <w:ind w:left="360" w:hanging="360"/>
      </w:pPr>
      <w:rPr>
        <w:rFonts w:ascii="Symbol" w:hAnsi="Symbol" w:hint="default"/>
        <w:b w:val="0"/>
        <w:i w:val="0"/>
        <w:color w:val="auto"/>
        <w:u w:color="FFFFFF" w:themeColor="background1"/>
      </w:rPr>
    </w:lvl>
    <w:lvl w:ilvl="1">
      <w:start w:val="1"/>
      <w:numFmt w:val="bullet"/>
      <w:pStyle w:val="GBTBulletssecondlevel"/>
      <w:lvlText w:val="–"/>
      <w:lvlJc w:val="left"/>
      <w:pPr>
        <w:tabs>
          <w:tab w:val="num" w:pos="547"/>
        </w:tabs>
        <w:ind w:left="547" w:hanging="273"/>
      </w:pPr>
      <w:rPr>
        <w:rFonts w:ascii="Arial" w:hAnsi="Arial" w:hint="default"/>
      </w:rPr>
    </w:lvl>
    <w:lvl w:ilvl="2">
      <w:start w:val="1"/>
      <w:numFmt w:val="bullet"/>
      <w:pStyle w:val="GBTBulletsthirdlevel"/>
      <w:lvlText w:val=""/>
      <w:lvlJc w:val="left"/>
      <w:pPr>
        <w:tabs>
          <w:tab w:val="num" w:pos="806"/>
        </w:tabs>
        <w:ind w:left="734" w:hanging="216"/>
      </w:pPr>
      <w:rPr>
        <w:rFonts w:ascii="Wingdings" w:hAnsi="Wingdings" w:hint="default"/>
      </w:rPr>
    </w:lvl>
    <w:lvl w:ilvl="3">
      <w:start w:val="1"/>
      <w:numFmt w:val="bullet"/>
      <w:pStyle w:val="GBTbulletsfourthlevel"/>
      <w:lvlText w:val="–"/>
      <w:lvlJc w:val="left"/>
      <w:pPr>
        <w:tabs>
          <w:tab w:val="num" w:pos="1152"/>
        </w:tabs>
        <w:ind w:left="1066" w:hanging="332"/>
      </w:pPr>
      <w:rPr>
        <w:rFonts w:ascii="Arial" w:hAnsi="Arial" w:hint="default"/>
      </w:rPr>
    </w:lvl>
    <w:lvl w:ilvl="4">
      <w:start w:val="1"/>
      <w:numFmt w:val="bullet"/>
      <w:lvlText w:val="•"/>
      <w:lvlJc w:val="left"/>
      <w:pPr>
        <w:ind w:left="1354" w:hanging="260"/>
      </w:pPr>
      <w:rPr>
        <w:rFonts w:ascii="Arial" w:hAnsi="Arial" w:hint="default"/>
      </w:rPr>
    </w:lvl>
    <w:lvl w:ilvl="5">
      <w:start w:val="1"/>
      <w:numFmt w:val="bullet"/>
      <w:lvlText w:val="–"/>
      <w:lvlJc w:val="left"/>
      <w:pPr>
        <w:ind w:left="1627" w:hanging="259"/>
      </w:pPr>
      <w:rPr>
        <w:rFonts w:ascii="Arial" w:hAnsi="Arial" w:hint="default"/>
      </w:rPr>
    </w:lvl>
    <w:lvl w:ilvl="6">
      <w:start w:val="1"/>
      <w:numFmt w:val="bullet"/>
      <w:lvlText w:val="◦"/>
      <w:lvlJc w:val="left"/>
      <w:pPr>
        <w:ind w:left="1901" w:hanging="259"/>
      </w:pPr>
      <w:rPr>
        <w:rFonts w:ascii="Arial" w:hAnsi="Arial" w:hint="default"/>
      </w:rPr>
    </w:lvl>
    <w:lvl w:ilvl="7">
      <w:start w:val="1"/>
      <w:numFmt w:val="bullet"/>
      <w:lvlText w:val="–"/>
      <w:lvlJc w:val="left"/>
      <w:pPr>
        <w:ind w:left="2174" w:hanging="259"/>
      </w:pPr>
      <w:rPr>
        <w:rFonts w:ascii="Arial" w:hAnsi="Arial" w:hint="default"/>
      </w:rPr>
    </w:lvl>
    <w:lvl w:ilvl="8">
      <w:start w:val="1"/>
      <w:numFmt w:val="bullet"/>
      <w:lvlText w:val=""/>
      <w:lvlJc w:val="left"/>
      <w:pPr>
        <w:ind w:left="2448" w:hanging="259"/>
      </w:pPr>
      <w:rPr>
        <w:rFonts w:ascii="Wingdings" w:hAnsi="Wingdings" w:hint="default"/>
      </w:rPr>
    </w:lvl>
  </w:abstractNum>
  <w:abstractNum w:abstractNumId="23" w15:restartNumberingAfterBreak="0">
    <w:nsid w:val="3A453272"/>
    <w:multiLevelType w:val="multilevel"/>
    <w:tmpl w:val="0D4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9E1919"/>
    <w:multiLevelType w:val="hybridMultilevel"/>
    <w:tmpl w:val="1D9E8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27DA1"/>
    <w:multiLevelType w:val="multilevel"/>
    <w:tmpl w:val="DE94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5376E"/>
    <w:multiLevelType w:val="multilevel"/>
    <w:tmpl w:val="DA744B24"/>
    <w:styleLink w:val="GBTBulletsList"/>
    <w:lvl w:ilvl="0">
      <w:start w:val="1"/>
      <w:numFmt w:val="bullet"/>
      <w:lvlText w:val=""/>
      <w:lvlJc w:val="left"/>
      <w:pPr>
        <w:tabs>
          <w:tab w:val="num" w:pos="259"/>
        </w:tabs>
        <w:ind w:left="230" w:hanging="230"/>
      </w:pPr>
      <w:rPr>
        <w:rFonts w:ascii="Wingdings" w:hAnsi="Wingdings" w:hint="default"/>
        <w:b w:val="0"/>
        <w:i w:val="0"/>
        <w:color w:val="00175A" w:themeColor="text1"/>
        <w:u w:color="FFFFFF" w:themeColor="background1"/>
      </w:rPr>
    </w:lvl>
    <w:lvl w:ilvl="1">
      <w:start w:val="1"/>
      <w:numFmt w:val="bullet"/>
      <w:lvlText w:val="–"/>
      <w:lvlJc w:val="left"/>
      <w:pPr>
        <w:tabs>
          <w:tab w:val="num" w:pos="547"/>
        </w:tabs>
        <w:ind w:left="547" w:hanging="273"/>
      </w:pPr>
      <w:rPr>
        <w:rFonts w:ascii="Arial" w:hAnsi="Arial" w:hint="default"/>
      </w:rPr>
    </w:lvl>
    <w:lvl w:ilvl="2">
      <w:start w:val="1"/>
      <w:numFmt w:val="bullet"/>
      <w:lvlText w:val=""/>
      <w:lvlJc w:val="left"/>
      <w:pPr>
        <w:tabs>
          <w:tab w:val="num" w:pos="806"/>
        </w:tabs>
        <w:ind w:left="734" w:hanging="216"/>
      </w:pPr>
      <w:rPr>
        <w:rFonts w:ascii="Wingdings" w:hAnsi="Wingdings" w:hint="default"/>
      </w:rPr>
    </w:lvl>
    <w:lvl w:ilvl="3">
      <w:start w:val="1"/>
      <w:numFmt w:val="bullet"/>
      <w:lvlText w:val="–"/>
      <w:lvlJc w:val="left"/>
      <w:pPr>
        <w:tabs>
          <w:tab w:val="num" w:pos="1152"/>
        </w:tabs>
        <w:ind w:left="1066" w:hanging="332"/>
      </w:pPr>
      <w:rPr>
        <w:rFonts w:ascii="Arial" w:hAnsi="Arial" w:hint="default"/>
      </w:rPr>
    </w:lvl>
    <w:lvl w:ilvl="4">
      <w:start w:val="1"/>
      <w:numFmt w:val="bullet"/>
      <w:lvlText w:val="•"/>
      <w:lvlJc w:val="left"/>
      <w:pPr>
        <w:ind w:left="1354" w:hanging="260"/>
      </w:pPr>
      <w:rPr>
        <w:rFonts w:ascii="Arial" w:hAnsi="Arial" w:hint="default"/>
      </w:rPr>
    </w:lvl>
    <w:lvl w:ilvl="5">
      <w:start w:val="1"/>
      <w:numFmt w:val="bullet"/>
      <w:lvlText w:val="–"/>
      <w:lvlJc w:val="left"/>
      <w:pPr>
        <w:ind w:left="1627" w:hanging="259"/>
      </w:pPr>
      <w:rPr>
        <w:rFonts w:ascii="Arial" w:hAnsi="Arial" w:hint="default"/>
      </w:rPr>
    </w:lvl>
    <w:lvl w:ilvl="6">
      <w:start w:val="1"/>
      <w:numFmt w:val="bullet"/>
      <w:lvlText w:val="◦"/>
      <w:lvlJc w:val="left"/>
      <w:pPr>
        <w:ind w:left="1901" w:hanging="259"/>
      </w:pPr>
      <w:rPr>
        <w:rFonts w:ascii="Arial" w:hAnsi="Arial" w:hint="default"/>
      </w:rPr>
    </w:lvl>
    <w:lvl w:ilvl="7">
      <w:start w:val="1"/>
      <w:numFmt w:val="bullet"/>
      <w:lvlText w:val="–"/>
      <w:lvlJc w:val="left"/>
      <w:pPr>
        <w:ind w:left="2174" w:hanging="259"/>
      </w:pPr>
      <w:rPr>
        <w:rFonts w:ascii="Arial" w:hAnsi="Arial" w:hint="default"/>
      </w:rPr>
    </w:lvl>
    <w:lvl w:ilvl="8">
      <w:start w:val="1"/>
      <w:numFmt w:val="bullet"/>
      <w:lvlText w:val=""/>
      <w:lvlJc w:val="left"/>
      <w:pPr>
        <w:ind w:left="2448" w:hanging="259"/>
      </w:pPr>
      <w:rPr>
        <w:rFonts w:ascii="Wingdings" w:hAnsi="Wingdings" w:hint="default"/>
      </w:rPr>
    </w:lvl>
  </w:abstractNum>
  <w:abstractNum w:abstractNumId="27" w15:restartNumberingAfterBreak="0">
    <w:nsid w:val="50494E35"/>
    <w:multiLevelType w:val="hybridMultilevel"/>
    <w:tmpl w:val="8F1A77EA"/>
    <w:lvl w:ilvl="0" w:tplc="FACE68A0">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593CB4"/>
    <w:multiLevelType w:val="hybridMultilevel"/>
    <w:tmpl w:val="B22E1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3711AE"/>
    <w:multiLevelType w:val="hybridMultilevel"/>
    <w:tmpl w:val="0E5894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30" w15:restartNumberingAfterBreak="0">
    <w:nsid w:val="617F0705"/>
    <w:multiLevelType w:val="hybridMultilevel"/>
    <w:tmpl w:val="FE44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3123E"/>
    <w:multiLevelType w:val="hybridMultilevel"/>
    <w:tmpl w:val="09E88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15A29"/>
    <w:multiLevelType w:val="hybridMultilevel"/>
    <w:tmpl w:val="961AEF3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B404471"/>
    <w:multiLevelType w:val="multilevel"/>
    <w:tmpl w:val="CE2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007870"/>
    <w:multiLevelType w:val="hybridMultilevel"/>
    <w:tmpl w:val="24763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67F1D"/>
    <w:multiLevelType w:val="hybridMultilevel"/>
    <w:tmpl w:val="B9326D46"/>
    <w:lvl w:ilvl="0" w:tplc="E8F48C0A">
      <w:start w:val="1"/>
      <w:numFmt w:val="bullet"/>
      <w:pStyle w:val="GBTTableBulletTex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29441">
    <w:abstractNumId w:val="3"/>
  </w:num>
  <w:num w:numId="2" w16cid:durableId="926497199">
    <w:abstractNumId w:val="2"/>
  </w:num>
  <w:num w:numId="3" w16cid:durableId="1644116290">
    <w:abstractNumId w:val="1"/>
  </w:num>
  <w:num w:numId="4" w16cid:durableId="631136042">
    <w:abstractNumId w:val="0"/>
  </w:num>
  <w:num w:numId="5" w16cid:durableId="1546680459">
    <w:abstractNumId w:val="26"/>
  </w:num>
  <w:num w:numId="6" w16cid:durableId="2097167539">
    <w:abstractNumId w:val="16"/>
  </w:num>
  <w:num w:numId="7" w16cid:durableId="804157196">
    <w:abstractNumId w:val="35"/>
  </w:num>
  <w:num w:numId="8" w16cid:durableId="1283682374">
    <w:abstractNumId w:val="22"/>
  </w:num>
  <w:num w:numId="9" w16cid:durableId="1780181592">
    <w:abstractNumId w:val="11"/>
  </w:num>
  <w:num w:numId="10" w16cid:durableId="1630210936">
    <w:abstractNumId w:val="18"/>
  </w:num>
  <w:num w:numId="11" w16cid:durableId="808130972">
    <w:abstractNumId w:val="33"/>
  </w:num>
  <w:num w:numId="12" w16cid:durableId="555817818">
    <w:abstractNumId w:val="4"/>
  </w:num>
  <w:num w:numId="13" w16cid:durableId="238252402">
    <w:abstractNumId w:val="6"/>
  </w:num>
  <w:num w:numId="14" w16cid:durableId="1630547978">
    <w:abstractNumId w:val="17"/>
  </w:num>
  <w:num w:numId="15" w16cid:durableId="517891729">
    <w:abstractNumId w:val="25"/>
  </w:num>
  <w:num w:numId="16" w16cid:durableId="517475513">
    <w:abstractNumId w:val="23"/>
  </w:num>
  <w:num w:numId="17" w16cid:durableId="1286496742">
    <w:abstractNumId w:val="19"/>
  </w:num>
  <w:num w:numId="18" w16cid:durableId="1703749473">
    <w:abstractNumId w:val="12"/>
  </w:num>
  <w:num w:numId="19" w16cid:durableId="2133353504">
    <w:abstractNumId w:val="8"/>
  </w:num>
  <w:num w:numId="20" w16cid:durableId="678849443">
    <w:abstractNumId w:val="5"/>
  </w:num>
  <w:num w:numId="21" w16cid:durableId="1213541035">
    <w:abstractNumId w:val="31"/>
  </w:num>
  <w:num w:numId="22" w16cid:durableId="229779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7166661">
    <w:abstractNumId w:val="34"/>
  </w:num>
  <w:num w:numId="24" w16cid:durableId="127169507">
    <w:abstractNumId w:val="13"/>
  </w:num>
  <w:num w:numId="25" w16cid:durableId="472217596">
    <w:abstractNumId w:val="28"/>
  </w:num>
  <w:num w:numId="26" w16cid:durableId="1543443725">
    <w:abstractNumId w:val="29"/>
  </w:num>
  <w:num w:numId="27" w16cid:durableId="1968462396">
    <w:abstractNumId w:val="21"/>
  </w:num>
  <w:num w:numId="28" w16cid:durableId="1609502574">
    <w:abstractNumId w:val="24"/>
  </w:num>
  <w:num w:numId="29" w16cid:durableId="1165822475">
    <w:abstractNumId w:val="27"/>
  </w:num>
  <w:num w:numId="30" w16cid:durableId="642395780">
    <w:abstractNumId w:val="32"/>
  </w:num>
  <w:num w:numId="31" w16cid:durableId="86656635">
    <w:abstractNumId w:val="22"/>
  </w:num>
  <w:num w:numId="32" w16cid:durableId="1453674163">
    <w:abstractNumId w:val="22"/>
  </w:num>
  <w:num w:numId="33" w16cid:durableId="1874658521">
    <w:abstractNumId w:val="14"/>
  </w:num>
  <w:num w:numId="34" w16cid:durableId="1021854584">
    <w:abstractNumId w:val="10"/>
  </w:num>
  <w:num w:numId="35" w16cid:durableId="94597758">
    <w:abstractNumId w:val="7"/>
  </w:num>
  <w:num w:numId="36" w16cid:durableId="1100369057">
    <w:abstractNumId w:val="9"/>
  </w:num>
  <w:num w:numId="37" w16cid:durableId="1666588899">
    <w:abstractNumId w:val="16"/>
  </w:num>
  <w:num w:numId="38" w16cid:durableId="1219441831">
    <w:abstractNumId w:val="15"/>
  </w:num>
  <w:num w:numId="39" w16cid:durableId="885682672">
    <w:abstractNumId w:val="30"/>
  </w:num>
  <w:num w:numId="40" w16cid:durableId="144515322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KU3FisqTOspdbx+gKpdqvFTYEaptsv0tmp3Z/bgG5DcDE96d1ULfKO7nlwYqfEVWrODoTaOrJXgyoJeJFJ5oVA==" w:salt="+9FqMOSz9LUZXAYx9pMVyA=="/>
  <w:defaultTabStop w:val="720"/>
  <w:drawingGridHorizontalSpacing w:val="274"/>
  <w:drawingGridVerticalSpacing w:val="101"/>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2D"/>
    <w:rsid w:val="00000B36"/>
    <w:rsid w:val="00000F20"/>
    <w:rsid w:val="00001BC3"/>
    <w:rsid w:val="000020AC"/>
    <w:rsid w:val="00006A74"/>
    <w:rsid w:val="00007570"/>
    <w:rsid w:val="00012C12"/>
    <w:rsid w:val="000142EA"/>
    <w:rsid w:val="000211C6"/>
    <w:rsid w:val="0002139A"/>
    <w:rsid w:val="00021C37"/>
    <w:rsid w:val="0002277E"/>
    <w:rsid w:val="000240F0"/>
    <w:rsid w:val="000269D2"/>
    <w:rsid w:val="00026DD9"/>
    <w:rsid w:val="0002776A"/>
    <w:rsid w:val="000301DD"/>
    <w:rsid w:val="00031A6B"/>
    <w:rsid w:val="00032DB1"/>
    <w:rsid w:val="0003314B"/>
    <w:rsid w:val="00034467"/>
    <w:rsid w:val="000352B9"/>
    <w:rsid w:val="00037BBF"/>
    <w:rsid w:val="0004098C"/>
    <w:rsid w:val="000417F1"/>
    <w:rsid w:val="00044B83"/>
    <w:rsid w:val="00052C6B"/>
    <w:rsid w:val="000546AA"/>
    <w:rsid w:val="00054A80"/>
    <w:rsid w:val="0005579C"/>
    <w:rsid w:val="00055EC5"/>
    <w:rsid w:val="000606C1"/>
    <w:rsid w:val="0006261E"/>
    <w:rsid w:val="00063BD8"/>
    <w:rsid w:val="000648D7"/>
    <w:rsid w:val="0006563C"/>
    <w:rsid w:val="00073A93"/>
    <w:rsid w:val="00076ECC"/>
    <w:rsid w:val="00080EE3"/>
    <w:rsid w:val="00081CAE"/>
    <w:rsid w:val="00084604"/>
    <w:rsid w:val="00084AC9"/>
    <w:rsid w:val="00085269"/>
    <w:rsid w:val="00090D8E"/>
    <w:rsid w:val="00096A70"/>
    <w:rsid w:val="000A69FF"/>
    <w:rsid w:val="000B3588"/>
    <w:rsid w:val="000C4A19"/>
    <w:rsid w:val="000C7E68"/>
    <w:rsid w:val="000D1536"/>
    <w:rsid w:val="000D1EE4"/>
    <w:rsid w:val="000D2239"/>
    <w:rsid w:val="000D3365"/>
    <w:rsid w:val="000D3654"/>
    <w:rsid w:val="000E332E"/>
    <w:rsid w:val="000E40B9"/>
    <w:rsid w:val="000E410F"/>
    <w:rsid w:val="000E5F48"/>
    <w:rsid w:val="000E6E0E"/>
    <w:rsid w:val="000F134D"/>
    <w:rsid w:val="000F3E1E"/>
    <w:rsid w:val="000F5A54"/>
    <w:rsid w:val="000F6C66"/>
    <w:rsid w:val="001013C9"/>
    <w:rsid w:val="00104049"/>
    <w:rsid w:val="00117E03"/>
    <w:rsid w:val="00122806"/>
    <w:rsid w:val="00123054"/>
    <w:rsid w:val="00135EC0"/>
    <w:rsid w:val="001363A9"/>
    <w:rsid w:val="00136A02"/>
    <w:rsid w:val="00145EB0"/>
    <w:rsid w:val="00155556"/>
    <w:rsid w:val="00161337"/>
    <w:rsid w:val="0016685C"/>
    <w:rsid w:val="00166A2A"/>
    <w:rsid w:val="00172F70"/>
    <w:rsid w:val="0017338C"/>
    <w:rsid w:val="0017487A"/>
    <w:rsid w:val="00175928"/>
    <w:rsid w:val="00177833"/>
    <w:rsid w:val="001819B6"/>
    <w:rsid w:val="0018299B"/>
    <w:rsid w:val="0018453E"/>
    <w:rsid w:val="00185B22"/>
    <w:rsid w:val="00196D0F"/>
    <w:rsid w:val="00196FD8"/>
    <w:rsid w:val="001A2D5C"/>
    <w:rsid w:val="001A4170"/>
    <w:rsid w:val="001A501F"/>
    <w:rsid w:val="001A55BE"/>
    <w:rsid w:val="001B0EC3"/>
    <w:rsid w:val="001B24D4"/>
    <w:rsid w:val="001B25C3"/>
    <w:rsid w:val="001B571A"/>
    <w:rsid w:val="001B7C46"/>
    <w:rsid w:val="001C1488"/>
    <w:rsid w:val="001C74E9"/>
    <w:rsid w:val="001D01B8"/>
    <w:rsid w:val="001D15C3"/>
    <w:rsid w:val="001D3F02"/>
    <w:rsid w:val="001D4421"/>
    <w:rsid w:val="001D6295"/>
    <w:rsid w:val="001D6667"/>
    <w:rsid w:val="001E0ABD"/>
    <w:rsid w:val="001E1C6F"/>
    <w:rsid w:val="001E2071"/>
    <w:rsid w:val="001E3ABD"/>
    <w:rsid w:val="001F2EF3"/>
    <w:rsid w:val="001F6F45"/>
    <w:rsid w:val="002023F5"/>
    <w:rsid w:val="0020280B"/>
    <w:rsid w:val="00205CBF"/>
    <w:rsid w:val="0020618E"/>
    <w:rsid w:val="00211D3F"/>
    <w:rsid w:val="002158A0"/>
    <w:rsid w:val="00232452"/>
    <w:rsid w:val="00234536"/>
    <w:rsid w:val="00235D22"/>
    <w:rsid w:val="00237846"/>
    <w:rsid w:val="00240218"/>
    <w:rsid w:val="00242922"/>
    <w:rsid w:val="00243C78"/>
    <w:rsid w:val="002446A7"/>
    <w:rsid w:val="00250402"/>
    <w:rsid w:val="00251E1D"/>
    <w:rsid w:val="00252DD0"/>
    <w:rsid w:val="00253582"/>
    <w:rsid w:val="002651A1"/>
    <w:rsid w:val="002707CF"/>
    <w:rsid w:val="00275FB5"/>
    <w:rsid w:val="00280DF0"/>
    <w:rsid w:val="00283F74"/>
    <w:rsid w:val="00287756"/>
    <w:rsid w:val="0029056A"/>
    <w:rsid w:val="002916AE"/>
    <w:rsid w:val="002921A2"/>
    <w:rsid w:val="002925C9"/>
    <w:rsid w:val="002936FB"/>
    <w:rsid w:val="002960BF"/>
    <w:rsid w:val="0029662D"/>
    <w:rsid w:val="002B4126"/>
    <w:rsid w:val="002B7A56"/>
    <w:rsid w:val="002C3CD1"/>
    <w:rsid w:val="002D0701"/>
    <w:rsid w:val="002D0E26"/>
    <w:rsid w:val="002D290E"/>
    <w:rsid w:val="002D6F97"/>
    <w:rsid w:val="002E5FF8"/>
    <w:rsid w:val="002E7463"/>
    <w:rsid w:val="002E789A"/>
    <w:rsid w:val="002F0318"/>
    <w:rsid w:val="002F0D00"/>
    <w:rsid w:val="002F1363"/>
    <w:rsid w:val="00301DB3"/>
    <w:rsid w:val="00302282"/>
    <w:rsid w:val="00306E73"/>
    <w:rsid w:val="00307F18"/>
    <w:rsid w:val="00313C1F"/>
    <w:rsid w:val="00321C96"/>
    <w:rsid w:val="003231A3"/>
    <w:rsid w:val="00332758"/>
    <w:rsid w:val="00334671"/>
    <w:rsid w:val="00334AAE"/>
    <w:rsid w:val="00334EEE"/>
    <w:rsid w:val="00336938"/>
    <w:rsid w:val="00340A7C"/>
    <w:rsid w:val="00354F31"/>
    <w:rsid w:val="00360723"/>
    <w:rsid w:val="00362145"/>
    <w:rsid w:val="003636B5"/>
    <w:rsid w:val="00365601"/>
    <w:rsid w:val="00395F04"/>
    <w:rsid w:val="003A1276"/>
    <w:rsid w:val="003A2478"/>
    <w:rsid w:val="003A3146"/>
    <w:rsid w:val="003A36E9"/>
    <w:rsid w:val="003B04F6"/>
    <w:rsid w:val="003B2799"/>
    <w:rsid w:val="003B3000"/>
    <w:rsid w:val="003B57C1"/>
    <w:rsid w:val="003B74EE"/>
    <w:rsid w:val="003B7F16"/>
    <w:rsid w:val="003C3FF1"/>
    <w:rsid w:val="003C79E9"/>
    <w:rsid w:val="003C7B01"/>
    <w:rsid w:val="003C7DAC"/>
    <w:rsid w:val="003D218E"/>
    <w:rsid w:val="003D21FA"/>
    <w:rsid w:val="003D4508"/>
    <w:rsid w:val="003D4D71"/>
    <w:rsid w:val="003D7B7C"/>
    <w:rsid w:val="003E4D6B"/>
    <w:rsid w:val="003F67AF"/>
    <w:rsid w:val="00401A88"/>
    <w:rsid w:val="00401C6A"/>
    <w:rsid w:val="00404257"/>
    <w:rsid w:val="00410A63"/>
    <w:rsid w:val="0042328E"/>
    <w:rsid w:val="0042518F"/>
    <w:rsid w:val="00435FCC"/>
    <w:rsid w:val="00440091"/>
    <w:rsid w:val="00440911"/>
    <w:rsid w:val="004418B3"/>
    <w:rsid w:val="00441C35"/>
    <w:rsid w:val="00446B85"/>
    <w:rsid w:val="004503AC"/>
    <w:rsid w:val="00454877"/>
    <w:rsid w:val="0046159D"/>
    <w:rsid w:val="00462297"/>
    <w:rsid w:val="004668D1"/>
    <w:rsid w:val="00475C3A"/>
    <w:rsid w:val="0048108A"/>
    <w:rsid w:val="0048682C"/>
    <w:rsid w:val="0048741E"/>
    <w:rsid w:val="0049013A"/>
    <w:rsid w:val="00490F08"/>
    <w:rsid w:val="00491DBD"/>
    <w:rsid w:val="00497454"/>
    <w:rsid w:val="004A2998"/>
    <w:rsid w:val="004A389D"/>
    <w:rsid w:val="004A6710"/>
    <w:rsid w:val="004B010C"/>
    <w:rsid w:val="004B1CD0"/>
    <w:rsid w:val="004B29B1"/>
    <w:rsid w:val="004B53A7"/>
    <w:rsid w:val="004C067E"/>
    <w:rsid w:val="004C2FF1"/>
    <w:rsid w:val="004C31AD"/>
    <w:rsid w:val="004C38E4"/>
    <w:rsid w:val="004C3E6C"/>
    <w:rsid w:val="004C71A4"/>
    <w:rsid w:val="004D207F"/>
    <w:rsid w:val="004D377E"/>
    <w:rsid w:val="004D3973"/>
    <w:rsid w:val="004D597E"/>
    <w:rsid w:val="004D6C6F"/>
    <w:rsid w:val="004E0B05"/>
    <w:rsid w:val="004E203E"/>
    <w:rsid w:val="004E5E0C"/>
    <w:rsid w:val="004F760C"/>
    <w:rsid w:val="00501407"/>
    <w:rsid w:val="00505029"/>
    <w:rsid w:val="00506F02"/>
    <w:rsid w:val="005118DD"/>
    <w:rsid w:val="00511A56"/>
    <w:rsid w:val="00513FBC"/>
    <w:rsid w:val="00514717"/>
    <w:rsid w:val="00517258"/>
    <w:rsid w:val="00520138"/>
    <w:rsid w:val="00521BE3"/>
    <w:rsid w:val="00522C7A"/>
    <w:rsid w:val="00522D86"/>
    <w:rsid w:val="00533AC5"/>
    <w:rsid w:val="005376E1"/>
    <w:rsid w:val="00542AF8"/>
    <w:rsid w:val="00543DFC"/>
    <w:rsid w:val="005527C8"/>
    <w:rsid w:val="00552B56"/>
    <w:rsid w:val="005563B5"/>
    <w:rsid w:val="005603E6"/>
    <w:rsid w:val="00560DDB"/>
    <w:rsid w:val="00562A9B"/>
    <w:rsid w:val="005726A7"/>
    <w:rsid w:val="005738A6"/>
    <w:rsid w:val="005765D7"/>
    <w:rsid w:val="005775D5"/>
    <w:rsid w:val="00582023"/>
    <w:rsid w:val="00586E5E"/>
    <w:rsid w:val="00590788"/>
    <w:rsid w:val="00590AD7"/>
    <w:rsid w:val="00590C5D"/>
    <w:rsid w:val="00592D9B"/>
    <w:rsid w:val="00592DF0"/>
    <w:rsid w:val="00597C20"/>
    <w:rsid w:val="00597D4B"/>
    <w:rsid w:val="005A42C5"/>
    <w:rsid w:val="005B0EB0"/>
    <w:rsid w:val="005B2802"/>
    <w:rsid w:val="005B6C02"/>
    <w:rsid w:val="005C119C"/>
    <w:rsid w:val="005C5E79"/>
    <w:rsid w:val="005D5009"/>
    <w:rsid w:val="005D6380"/>
    <w:rsid w:val="005E3A2D"/>
    <w:rsid w:val="005E3F6D"/>
    <w:rsid w:val="005E45DE"/>
    <w:rsid w:val="005E6F39"/>
    <w:rsid w:val="005E77AC"/>
    <w:rsid w:val="005F1C1B"/>
    <w:rsid w:val="005F3756"/>
    <w:rsid w:val="005F405C"/>
    <w:rsid w:val="005F6B2C"/>
    <w:rsid w:val="0060543B"/>
    <w:rsid w:val="0060619F"/>
    <w:rsid w:val="00607958"/>
    <w:rsid w:val="006103AB"/>
    <w:rsid w:val="00612F96"/>
    <w:rsid w:val="0061682F"/>
    <w:rsid w:val="0061695E"/>
    <w:rsid w:val="0062027D"/>
    <w:rsid w:val="006209F9"/>
    <w:rsid w:val="006226CD"/>
    <w:rsid w:val="00624897"/>
    <w:rsid w:val="0063487A"/>
    <w:rsid w:val="00635CA1"/>
    <w:rsid w:val="00635CD8"/>
    <w:rsid w:val="00642F8A"/>
    <w:rsid w:val="0064499E"/>
    <w:rsid w:val="006449F6"/>
    <w:rsid w:val="00647D3F"/>
    <w:rsid w:val="00650E1F"/>
    <w:rsid w:val="006513D3"/>
    <w:rsid w:val="00654080"/>
    <w:rsid w:val="00661C9A"/>
    <w:rsid w:val="006706E5"/>
    <w:rsid w:val="00674C22"/>
    <w:rsid w:val="006812F3"/>
    <w:rsid w:val="0068585D"/>
    <w:rsid w:val="00687DB5"/>
    <w:rsid w:val="00690ABF"/>
    <w:rsid w:val="006921C2"/>
    <w:rsid w:val="00695016"/>
    <w:rsid w:val="00696BEA"/>
    <w:rsid w:val="006A0850"/>
    <w:rsid w:val="006A1B66"/>
    <w:rsid w:val="006B55BC"/>
    <w:rsid w:val="006B76BC"/>
    <w:rsid w:val="006B7805"/>
    <w:rsid w:val="006C2816"/>
    <w:rsid w:val="006C545A"/>
    <w:rsid w:val="006C665F"/>
    <w:rsid w:val="006C75AF"/>
    <w:rsid w:val="006D1BBD"/>
    <w:rsid w:val="006D28F2"/>
    <w:rsid w:val="006D5E54"/>
    <w:rsid w:val="006D6E25"/>
    <w:rsid w:val="006E1DBD"/>
    <w:rsid w:val="006E2DA5"/>
    <w:rsid w:val="006E7244"/>
    <w:rsid w:val="006E7353"/>
    <w:rsid w:val="006F3182"/>
    <w:rsid w:val="006F6037"/>
    <w:rsid w:val="006F7557"/>
    <w:rsid w:val="007007D4"/>
    <w:rsid w:val="00714441"/>
    <w:rsid w:val="0071499B"/>
    <w:rsid w:val="00721F83"/>
    <w:rsid w:val="00722035"/>
    <w:rsid w:val="00722A38"/>
    <w:rsid w:val="00723BB2"/>
    <w:rsid w:val="00723BE2"/>
    <w:rsid w:val="0072554C"/>
    <w:rsid w:val="0073008F"/>
    <w:rsid w:val="00730365"/>
    <w:rsid w:val="00730E50"/>
    <w:rsid w:val="00731B1F"/>
    <w:rsid w:val="00732FDA"/>
    <w:rsid w:val="00737439"/>
    <w:rsid w:val="007413EA"/>
    <w:rsid w:val="00741CD9"/>
    <w:rsid w:val="007422DD"/>
    <w:rsid w:val="007425EA"/>
    <w:rsid w:val="00745645"/>
    <w:rsid w:val="00746040"/>
    <w:rsid w:val="00756CE9"/>
    <w:rsid w:val="0076112D"/>
    <w:rsid w:val="0076687A"/>
    <w:rsid w:val="00771F71"/>
    <w:rsid w:val="00772C2B"/>
    <w:rsid w:val="00775032"/>
    <w:rsid w:val="00776828"/>
    <w:rsid w:val="00777635"/>
    <w:rsid w:val="0077790D"/>
    <w:rsid w:val="0078524F"/>
    <w:rsid w:val="00786799"/>
    <w:rsid w:val="0078772A"/>
    <w:rsid w:val="00792348"/>
    <w:rsid w:val="00796EAF"/>
    <w:rsid w:val="00797774"/>
    <w:rsid w:val="007A0A7A"/>
    <w:rsid w:val="007A572D"/>
    <w:rsid w:val="007A6882"/>
    <w:rsid w:val="007A6D49"/>
    <w:rsid w:val="007B6B1F"/>
    <w:rsid w:val="007C0525"/>
    <w:rsid w:val="007C0FB5"/>
    <w:rsid w:val="007C1860"/>
    <w:rsid w:val="007C7026"/>
    <w:rsid w:val="007D16A2"/>
    <w:rsid w:val="007D5903"/>
    <w:rsid w:val="007D682F"/>
    <w:rsid w:val="007E34A9"/>
    <w:rsid w:val="007E77B0"/>
    <w:rsid w:val="007F1E85"/>
    <w:rsid w:val="007F2BD9"/>
    <w:rsid w:val="00800204"/>
    <w:rsid w:val="008038E6"/>
    <w:rsid w:val="008056D5"/>
    <w:rsid w:val="008100DA"/>
    <w:rsid w:val="00812B17"/>
    <w:rsid w:val="00812E09"/>
    <w:rsid w:val="00813799"/>
    <w:rsid w:val="008141A0"/>
    <w:rsid w:val="008147CF"/>
    <w:rsid w:val="0082338D"/>
    <w:rsid w:val="008238FF"/>
    <w:rsid w:val="00825071"/>
    <w:rsid w:val="008262D6"/>
    <w:rsid w:val="00827821"/>
    <w:rsid w:val="00834334"/>
    <w:rsid w:val="00835C49"/>
    <w:rsid w:val="00836C2E"/>
    <w:rsid w:val="00840FB1"/>
    <w:rsid w:val="008411B7"/>
    <w:rsid w:val="00842692"/>
    <w:rsid w:val="0085213C"/>
    <w:rsid w:val="00852491"/>
    <w:rsid w:val="0085492A"/>
    <w:rsid w:val="00862BA2"/>
    <w:rsid w:val="00862F64"/>
    <w:rsid w:val="00863B10"/>
    <w:rsid w:val="00863B23"/>
    <w:rsid w:val="0086622E"/>
    <w:rsid w:val="008716B1"/>
    <w:rsid w:val="00872A55"/>
    <w:rsid w:val="008734EA"/>
    <w:rsid w:val="008739AE"/>
    <w:rsid w:val="00877862"/>
    <w:rsid w:val="00880716"/>
    <w:rsid w:val="00881E99"/>
    <w:rsid w:val="00884189"/>
    <w:rsid w:val="00884DBE"/>
    <w:rsid w:val="00885202"/>
    <w:rsid w:val="00886F16"/>
    <w:rsid w:val="00887213"/>
    <w:rsid w:val="0089182A"/>
    <w:rsid w:val="00894174"/>
    <w:rsid w:val="00894474"/>
    <w:rsid w:val="008A17C3"/>
    <w:rsid w:val="008A46A8"/>
    <w:rsid w:val="008A6798"/>
    <w:rsid w:val="008B1740"/>
    <w:rsid w:val="008B3D0B"/>
    <w:rsid w:val="008B4399"/>
    <w:rsid w:val="008B4F95"/>
    <w:rsid w:val="008E2BC5"/>
    <w:rsid w:val="008E4BDC"/>
    <w:rsid w:val="008E5404"/>
    <w:rsid w:val="008E6D79"/>
    <w:rsid w:val="008F2F86"/>
    <w:rsid w:val="008F3988"/>
    <w:rsid w:val="008F4DF0"/>
    <w:rsid w:val="00905401"/>
    <w:rsid w:val="009074E6"/>
    <w:rsid w:val="00911131"/>
    <w:rsid w:val="009152A9"/>
    <w:rsid w:val="00915C9D"/>
    <w:rsid w:val="00917AF5"/>
    <w:rsid w:val="00924F69"/>
    <w:rsid w:val="00925197"/>
    <w:rsid w:val="00925248"/>
    <w:rsid w:val="00933132"/>
    <w:rsid w:val="0093436E"/>
    <w:rsid w:val="00942C14"/>
    <w:rsid w:val="009432EF"/>
    <w:rsid w:val="00943668"/>
    <w:rsid w:val="009471CF"/>
    <w:rsid w:val="00955D9D"/>
    <w:rsid w:val="00956C66"/>
    <w:rsid w:val="00957869"/>
    <w:rsid w:val="0096201E"/>
    <w:rsid w:val="00962993"/>
    <w:rsid w:val="009633F9"/>
    <w:rsid w:val="00966500"/>
    <w:rsid w:val="00971242"/>
    <w:rsid w:val="009716E8"/>
    <w:rsid w:val="0097706E"/>
    <w:rsid w:val="00983BB7"/>
    <w:rsid w:val="009879CC"/>
    <w:rsid w:val="009923F7"/>
    <w:rsid w:val="00992D92"/>
    <w:rsid w:val="00993AEE"/>
    <w:rsid w:val="00993DB5"/>
    <w:rsid w:val="009953D1"/>
    <w:rsid w:val="00997F4F"/>
    <w:rsid w:val="009A128E"/>
    <w:rsid w:val="009A2339"/>
    <w:rsid w:val="009A721F"/>
    <w:rsid w:val="009A7916"/>
    <w:rsid w:val="009B0145"/>
    <w:rsid w:val="009B6348"/>
    <w:rsid w:val="009C33CE"/>
    <w:rsid w:val="009C35C2"/>
    <w:rsid w:val="009C3F67"/>
    <w:rsid w:val="009C428C"/>
    <w:rsid w:val="009C4684"/>
    <w:rsid w:val="009C4D96"/>
    <w:rsid w:val="009C5D6E"/>
    <w:rsid w:val="009D784F"/>
    <w:rsid w:val="009E5907"/>
    <w:rsid w:val="009E7303"/>
    <w:rsid w:val="009F1EF2"/>
    <w:rsid w:val="009F4296"/>
    <w:rsid w:val="009F4CF0"/>
    <w:rsid w:val="009F6DC8"/>
    <w:rsid w:val="00A12625"/>
    <w:rsid w:val="00A1271A"/>
    <w:rsid w:val="00A14D7E"/>
    <w:rsid w:val="00A15660"/>
    <w:rsid w:val="00A23062"/>
    <w:rsid w:val="00A23DE0"/>
    <w:rsid w:val="00A31B31"/>
    <w:rsid w:val="00A327E9"/>
    <w:rsid w:val="00A32E2C"/>
    <w:rsid w:val="00A35719"/>
    <w:rsid w:val="00A36057"/>
    <w:rsid w:val="00A36F73"/>
    <w:rsid w:val="00A41831"/>
    <w:rsid w:val="00A41FA2"/>
    <w:rsid w:val="00A463F7"/>
    <w:rsid w:val="00A516B9"/>
    <w:rsid w:val="00A5287D"/>
    <w:rsid w:val="00A54909"/>
    <w:rsid w:val="00A56F8E"/>
    <w:rsid w:val="00A5715D"/>
    <w:rsid w:val="00A6106D"/>
    <w:rsid w:val="00A626BE"/>
    <w:rsid w:val="00A63AC5"/>
    <w:rsid w:val="00A66481"/>
    <w:rsid w:val="00A668DC"/>
    <w:rsid w:val="00A669C8"/>
    <w:rsid w:val="00A71917"/>
    <w:rsid w:val="00A73A8E"/>
    <w:rsid w:val="00A754D8"/>
    <w:rsid w:val="00A81E52"/>
    <w:rsid w:val="00A825C1"/>
    <w:rsid w:val="00A878E2"/>
    <w:rsid w:val="00A920E0"/>
    <w:rsid w:val="00A96B21"/>
    <w:rsid w:val="00A976EE"/>
    <w:rsid w:val="00AA0892"/>
    <w:rsid w:val="00AA7719"/>
    <w:rsid w:val="00AB065E"/>
    <w:rsid w:val="00AB4BF8"/>
    <w:rsid w:val="00AB6341"/>
    <w:rsid w:val="00AB6666"/>
    <w:rsid w:val="00AB7996"/>
    <w:rsid w:val="00AC178C"/>
    <w:rsid w:val="00AD7F59"/>
    <w:rsid w:val="00AE00A1"/>
    <w:rsid w:val="00AE0541"/>
    <w:rsid w:val="00AE137A"/>
    <w:rsid w:val="00AE3167"/>
    <w:rsid w:val="00AE6CA2"/>
    <w:rsid w:val="00AE745E"/>
    <w:rsid w:val="00AF1D48"/>
    <w:rsid w:val="00B01313"/>
    <w:rsid w:val="00B04E57"/>
    <w:rsid w:val="00B05EF2"/>
    <w:rsid w:val="00B102EE"/>
    <w:rsid w:val="00B10383"/>
    <w:rsid w:val="00B104AB"/>
    <w:rsid w:val="00B11D24"/>
    <w:rsid w:val="00B162DF"/>
    <w:rsid w:val="00B21B56"/>
    <w:rsid w:val="00B22BEA"/>
    <w:rsid w:val="00B241BD"/>
    <w:rsid w:val="00B244C2"/>
    <w:rsid w:val="00B24712"/>
    <w:rsid w:val="00B257BC"/>
    <w:rsid w:val="00B26566"/>
    <w:rsid w:val="00B300E9"/>
    <w:rsid w:val="00B31D09"/>
    <w:rsid w:val="00B36D06"/>
    <w:rsid w:val="00B36E30"/>
    <w:rsid w:val="00B42550"/>
    <w:rsid w:val="00B43D09"/>
    <w:rsid w:val="00B46CFB"/>
    <w:rsid w:val="00B50AB3"/>
    <w:rsid w:val="00B54198"/>
    <w:rsid w:val="00B541A5"/>
    <w:rsid w:val="00B55DC4"/>
    <w:rsid w:val="00B727EA"/>
    <w:rsid w:val="00B77312"/>
    <w:rsid w:val="00B8281C"/>
    <w:rsid w:val="00B84221"/>
    <w:rsid w:val="00B84958"/>
    <w:rsid w:val="00B858D8"/>
    <w:rsid w:val="00B86972"/>
    <w:rsid w:val="00B944A9"/>
    <w:rsid w:val="00BA1294"/>
    <w:rsid w:val="00BA14B4"/>
    <w:rsid w:val="00BA260C"/>
    <w:rsid w:val="00BA7143"/>
    <w:rsid w:val="00BB1840"/>
    <w:rsid w:val="00BC75E5"/>
    <w:rsid w:val="00BE2D68"/>
    <w:rsid w:val="00BE5182"/>
    <w:rsid w:val="00BE6307"/>
    <w:rsid w:val="00BF18E2"/>
    <w:rsid w:val="00BF19FB"/>
    <w:rsid w:val="00BF1C66"/>
    <w:rsid w:val="00BF244D"/>
    <w:rsid w:val="00BF2ADD"/>
    <w:rsid w:val="00BF4479"/>
    <w:rsid w:val="00BF4D72"/>
    <w:rsid w:val="00C02E0A"/>
    <w:rsid w:val="00C0669E"/>
    <w:rsid w:val="00C124A4"/>
    <w:rsid w:val="00C12F9D"/>
    <w:rsid w:val="00C13AA2"/>
    <w:rsid w:val="00C201D0"/>
    <w:rsid w:val="00C2143C"/>
    <w:rsid w:val="00C32852"/>
    <w:rsid w:val="00C34909"/>
    <w:rsid w:val="00C35B86"/>
    <w:rsid w:val="00C366E2"/>
    <w:rsid w:val="00C36E70"/>
    <w:rsid w:val="00C3710B"/>
    <w:rsid w:val="00C37D27"/>
    <w:rsid w:val="00C37F3A"/>
    <w:rsid w:val="00C420CD"/>
    <w:rsid w:val="00C47270"/>
    <w:rsid w:val="00C47F35"/>
    <w:rsid w:val="00C532F4"/>
    <w:rsid w:val="00C54A19"/>
    <w:rsid w:val="00C60FB7"/>
    <w:rsid w:val="00C610E8"/>
    <w:rsid w:val="00C62776"/>
    <w:rsid w:val="00C63558"/>
    <w:rsid w:val="00C63770"/>
    <w:rsid w:val="00C65393"/>
    <w:rsid w:val="00C65A6D"/>
    <w:rsid w:val="00C66A86"/>
    <w:rsid w:val="00C71FCE"/>
    <w:rsid w:val="00C759B7"/>
    <w:rsid w:val="00C76EAF"/>
    <w:rsid w:val="00C8214E"/>
    <w:rsid w:val="00C84063"/>
    <w:rsid w:val="00C84F78"/>
    <w:rsid w:val="00C854BB"/>
    <w:rsid w:val="00C909AE"/>
    <w:rsid w:val="00C94949"/>
    <w:rsid w:val="00C96F2D"/>
    <w:rsid w:val="00CA2354"/>
    <w:rsid w:val="00CA39DC"/>
    <w:rsid w:val="00CA3CD9"/>
    <w:rsid w:val="00CB078C"/>
    <w:rsid w:val="00CB29BB"/>
    <w:rsid w:val="00CB4C97"/>
    <w:rsid w:val="00CB58F5"/>
    <w:rsid w:val="00CC2DEC"/>
    <w:rsid w:val="00CC2F59"/>
    <w:rsid w:val="00CC53FF"/>
    <w:rsid w:val="00CD2113"/>
    <w:rsid w:val="00CD4C20"/>
    <w:rsid w:val="00CE2016"/>
    <w:rsid w:val="00CE37CE"/>
    <w:rsid w:val="00CE37E4"/>
    <w:rsid w:val="00CE5E75"/>
    <w:rsid w:val="00CE748D"/>
    <w:rsid w:val="00CF0571"/>
    <w:rsid w:val="00CF0F36"/>
    <w:rsid w:val="00CF20C3"/>
    <w:rsid w:val="00CF2D45"/>
    <w:rsid w:val="00CF3EDF"/>
    <w:rsid w:val="00CF4095"/>
    <w:rsid w:val="00D036D2"/>
    <w:rsid w:val="00D036FC"/>
    <w:rsid w:val="00D05D3D"/>
    <w:rsid w:val="00D10B01"/>
    <w:rsid w:val="00D10B45"/>
    <w:rsid w:val="00D1646E"/>
    <w:rsid w:val="00D172CA"/>
    <w:rsid w:val="00D22AF0"/>
    <w:rsid w:val="00D32BDD"/>
    <w:rsid w:val="00D333DD"/>
    <w:rsid w:val="00D344AC"/>
    <w:rsid w:val="00D34FF4"/>
    <w:rsid w:val="00D41497"/>
    <w:rsid w:val="00D41F37"/>
    <w:rsid w:val="00D4656E"/>
    <w:rsid w:val="00D476C1"/>
    <w:rsid w:val="00D51ED9"/>
    <w:rsid w:val="00D5460C"/>
    <w:rsid w:val="00D54F1F"/>
    <w:rsid w:val="00D60A72"/>
    <w:rsid w:val="00D6240F"/>
    <w:rsid w:val="00D635E3"/>
    <w:rsid w:val="00D65A0A"/>
    <w:rsid w:val="00D66519"/>
    <w:rsid w:val="00D6692A"/>
    <w:rsid w:val="00D734D2"/>
    <w:rsid w:val="00D7630B"/>
    <w:rsid w:val="00D812EA"/>
    <w:rsid w:val="00D85D84"/>
    <w:rsid w:val="00DA1AA9"/>
    <w:rsid w:val="00DA2470"/>
    <w:rsid w:val="00DA2529"/>
    <w:rsid w:val="00DA331D"/>
    <w:rsid w:val="00DA359F"/>
    <w:rsid w:val="00DA6EE2"/>
    <w:rsid w:val="00DB042C"/>
    <w:rsid w:val="00DB6643"/>
    <w:rsid w:val="00DC6AEA"/>
    <w:rsid w:val="00DD52A3"/>
    <w:rsid w:val="00DD5CC2"/>
    <w:rsid w:val="00DD6071"/>
    <w:rsid w:val="00DE0E7F"/>
    <w:rsid w:val="00DE3373"/>
    <w:rsid w:val="00DF2C72"/>
    <w:rsid w:val="00DF3835"/>
    <w:rsid w:val="00DF7458"/>
    <w:rsid w:val="00E00CE0"/>
    <w:rsid w:val="00E01AE9"/>
    <w:rsid w:val="00E0359C"/>
    <w:rsid w:val="00E0613B"/>
    <w:rsid w:val="00E062C8"/>
    <w:rsid w:val="00E06AAF"/>
    <w:rsid w:val="00E110F3"/>
    <w:rsid w:val="00E137E7"/>
    <w:rsid w:val="00E25F65"/>
    <w:rsid w:val="00E272A9"/>
    <w:rsid w:val="00E300A7"/>
    <w:rsid w:val="00E33AE0"/>
    <w:rsid w:val="00E33F4C"/>
    <w:rsid w:val="00E35035"/>
    <w:rsid w:val="00E35A2B"/>
    <w:rsid w:val="00E379B4"/>
    <w:rsid w:val="00E419CC"/>
    <w:rsid w:val="00E434A8"/>
    <w:rsid w:val="00E457C1"/>
    <w:rsid w:val="00E47041"/>
    <w:rsid w:val="00E517B3"/>
    <w:rsid w:val="00E51FF7"/>
    <w:rsid w:val="00E57D03"/>
    <w:rsid w:val="00E6347F"/>
    <w:rsid w:val="00E6793F"/>
    <w:rsid w:val="00E71BE3"/>
    <w:rsid w:val="00E770D9"/>
    <w:rsid w:val="00E84EB3"/>
    <w:rsid w:val="00E86FD6"/>
    <w:rsid w:val="00E92876"/>
    <w:rsid w:val="00E928A2"/>
    <w:rsid w:val="00E9795D"/>
    <w:rsid w:val="00EA6132"/>
    <w:rsid w:val="00EB182B"/>
    <w:rsid w:val="00EC0BAB"/>
    <w:rsid w:val="00EC1C01"/>
    <w:rsid w:val="00EC3693"/>
    <w:rsid w:val="00EC57CE"/>
    <w:rsid w:val="00EC63D6"/>
    <w:rsid w:val="00ED0FDD"/>
    <w:rsid w:val="00ED49FB"/>
    <w:rsid w:val="00ED74D4"/>
    <w:rsid w:val="00EE5FDE"/>
    <w:rsid w:val="00EE7332"/>
    <w:rsid w:val="00EE7646"/>
    <w:rsid w:val="00EF2112"/>
    <w:rsid w:val="00EF56B7"/>
    <w:rsid w:val="00EF5E99"/>
    <w:rsid w:val="00EF722D"/>
    <w:rsid w:val="00EF7D04"/>
    <w:rsid w:val="00F06DD3"/>
    <w:rsid w:val="00F11918"/>
    <w:rsid w:val="00F12612"/>
    <w:rsid w:val="00F15D17"/>
    <w:rsid w:val="00F1689D"/>
    <w:rsid w:val="00F22E06"/>
    <w:rsid w:val="00F32035"/>
    <w:rsid w:val="00F334E9"/>
    <w:rsid w:val="00F40998"/>
    <w:rsid w:val="00F4165B"/>
    <w:rsid w:val="00F46CDD"/>
    <w:rsid w:val="00F52C5F"/>
    <w:rsid w:val="00F55882"/>
    <w:rsid w:val="00F56B6C"/>
    <w:rsid w:val="00F57735"/>
    <w:rsid w:val="00F62103"/>
    <w:rsid w:val="00F62FF2"/>
    <w:rsid w:val="00F70F90"/>
    <w:rsid w:val="00F734E9"/>
    <w:rsid w:val="00F736C9"/>
    <w:rsid w:val="00F73BCA"/>
    <w:rsid w:val="00F75082"/>
    <w:rsid w:val="00F75C9C"/>
    <w:rsid w:val="00F762B0"/>
    <w:rsid w:val="00F770AB"/>
    <w:rsid w:val="00F82342"/>
    <w:rsid w:val="00F83D08"/>
    <w:rsid w:val="00F85D7F"/>
    <w:rsid w:val="00F95F59"/>
    <w:rsid w:val="00F96366"/>
    <w:rsid w:val="00F974F1"/>
    <w:rsid w:val="00FA7DA9"/>
    <w:rsid w:val="00FB246C"/>
    <w:rsid w:val="00FC53C5"/>
    <w:rsid w:val="00FD1EA1"/>
    <w:rsid w:val="00FD2A39"/>
    <w:rsid w:val="00FD4585"/>
    <w:rsid w:val="00FD6F3C"/>
    <w:rsid w:val="00FE31DE"/>
    <w:rsid w:val="00FE48B8"/>
    <w:rsid w:val="00FE4D71"/>
    <w:rsid w:val="00FF047B"/>
    <w:rsid w:val="00FF0D5C"/>
    <w:rsid w:val="00FF2C27"/>
    <w:rsid w:val="00FF719E"/>
    <w:rsid w:val="03B1BADD"/>
    <w:rsid w:val="04F74FB5"/>
    <w:rsid w:val="04FE1D23"/>
    <w:rsid w:val="06CB944C"/>
    <w:rsid w:val="06D56EF9"/>
    <w:rsid w:val="08D6DB88"/>
    <w:rsid w:val="16F43E3B"/>
    <w:rsid w:val="181B0B7E"/>
    <w:rsid w:val="1A43C272"/>
    <w:rsid w:val="1C09EE2E"/>
    <w:rsid w:val="22F17C95"/>
    <w:rsid w:val="253215E9"/>
    <w:rsid w:val="27DDF4EC"/>
    <w:rsid w:val="3184E12F"/>
    <w:rsid w:val="330101D0"/>
    <w:rsid w:val="35BA0B39"/>
    <w:rsid w:val="3AEBCC2C"/>
    <w:rsid w:val="3E117E4E"/>
    <w:rsid w:val="408AB804"/>
    <w:rsid w:val="43890752"/>
    <w:rsid w:val="47B1D885"/>
    <w:rsid w:val="4B5008D2"/>
    <w:rsid w:val="4F9104F5"/>
    <w:rsid w:val="5308846E"/>
    <w:rsid w:val="5474296C"/>
    <w:rsid w:val="5A986D36"/>
    <w:rsid w:val="5C3071B9"/>
    <w:rsid w:val="5EF1FD5F"/>
    <w:rsid w:val="61C95D95"/>
    <w:rsid w:val="660671BD"/>
    <w:rsid w:val="7352F55D"/>
    <w:rsid w:val="76FDB40E"/>
    <w:rsid w:val="786C7D61"/>
    <w:rsid w:val="7A208BD6"/>
    <w:rsid w:val="7B014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2D5AB"/>
  <w15:docId w15:val="{F47DF3D8-84D9-4C40-BE2F-733CE1E2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40" w:line="280" w:lineRule="exact"/>
      </w:pPr>
    </w:pPrDefault>
  </w:docDefaults>
  <w:latentStyles w:defLockedState="0" w:defUIPriority="99" w:defSemiHidden="0" w:defUnhideWhenUsed="0" w:defQFormat="0" w:count="376">
    <w:lsdException w:name="Normal" w:uiPriority="8"/>
    <w:lsdException w:name="heading 1" w:semiHidden="1" w:uiPriority="3" w:unhideWhenUsed="1" w:qFormat="1"/>
    <w:lsdException w:name="heading 2" w:semiHidden="1" w:uiPriority="3" w:qFormat="1"/>
    <w:lsdException w:name="heading 3" w:semiHidden="1" w:uiPriority="3" w:unhideWhenUsed="1" w:qFormat="1"/>
    <w:lsdException w:name="heading 4" w:semiHidden="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lsdException w:name="Intense Reference" w:semiHidden="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690ABF"/>
    <w:pPr>
      <w:spacing w:after="210" w:line="288" w:lineRule="auto"/>
    </w:pPr>
    <w:rPr>
      <w:color w:val="00175A"/>
      <w:kern w:val="18"/>
    </w:rPr>
  </w:style>
  <w:style w:type="paragraph" w:styleId="Heading1">
    <w:name w:val="heading 1"/>
    <w:aliases w:val="GBT Heading 1st Level"/>
    <w:basedOn w:val="Normal"/>
    <w:next w:val="GBTBodyText"/>
    <w:link w:val="Heading1Char"/>
    <w:uiPriority w:val="4"/>
    <w:qFormat/>
    <w:rsid w:val="00DC6AEA"/>
    <w:pPr>
      <w:spacing w:before="490"/>
      <w:outlineLvl w:val="0"/>
    </w:pPr>
    <w:rPr>
      <w:rFonts w:ascii="Arial" w:eastAsia="Times New Roman" w:hAnsi="Arial" w:cs="Times New Roman"/>
      <w:b/>
      <w:bCs/>
      <w:caps/>
      <w:color w:val="006FCF" w:themeColor="text2"/>
      <w:sz w:val="24"/>
    </w:rPr>
  </w:style>
  <w:style w:type="paragraph" w:styleId="Heading2">
    <w:name w:val="heading 2"/>
    <w:aliases w:val="GBT Heading 2nd Level"/>
    <w:basedOn w:val="Normal"/>
    <w:next w:val="GBTBodyText"/>
    <w:link w:val="Heading2Char"/>
    <w:uiPriority w:val="5"/>
    <w:qFormat/>
    <w:rsid w:val="00520138"/>
    <w:pPr>
      <w:spacing w:before="490"/>
      <w:outlineLvl w:val="1"/>
    </w:pPr>
    <w:rPr>
      <w:rFonts w:ascii="Arial" w:eastAsia="Calibri" w:hAnsi="Arial" w:cs="Times New Roman"/>
      <w:b/>
      <w:color w:val="00175A" w:themeColor="text1"/>
      <w:sz w:val="22"/>
    </w:rPr>
  </w:style>
  <w:style w:type="paragraph" w:styleId="Heading3">
    <w:name w:val="heading 3"/>
    <w:aliases w:val="GBT Heading 3rd Level"/>
    <w:next w:val="GBTBodyText"/>
    <w:link w:val="Heading3Char"/>
    <w:uiPriority w:val="6"/>
    <w:qFormat/>
    <w:rsid w:val="00520138"/>
    <w:pPr>
      <w:spacing w:before="280" w:after="210" w:line="288" w:lineRule="auto"/>
      <w:outlineLvl w:val="2"/>
    </w:pPr>
    <w:rPr>
      <w:rFonts w:ascii="Arial" w:eastAsia="Times New Roman" w:hAnsi="Arial" w:cs="Times New Roman"/>
      <w:b/>
      <w:bCs/>
      <w:color w:val="006FCF" w:themeColor="text2"/>
    </w:rPr>
  </w:style>
  <w:style w:type="paragraph" w:styleId="Heading4">
    <w:name w:val="heading 4"/>
    <w:basedOn w:val="Normal"/>
    <w:next w:val="Normal"/>
    <w:link w:val="Heading4Char"/>
    <w:uiPriority w:val="99"/>
    <w:semiHidden/>
    <w:rsid w:val="00F70F90"/>
    <w:pPr>
      <w:keepNext/>
      <w:keepLines/>
      <w:spacing w:before="40" w:after="0"/>
      <w:outlineLvl w:val="3"/>
    </w:pPr>
    <w:rPr>
      <w:rFonts w:asciiTheme="majorHAnsi" w:eastAsiaTheme="majorEastAsia" w:hAnsiTheme="majorHAnsi" w:cstheme="majorBidi"/>
      <w:i/>
      <w:iCs/>
      <w:color w:val="46CDFF" w:themeColor="accent1" w:themeShade="BF"/>
    </w:rPr>
  </w:style>
  <w:style w:type="paragraph" w:styleId="Heading5">
    <w:name w:val="heading 5"/>
    <w:basedOn w:val="Normal"/>
    <w:next w:val="Normal"/>
    <w:link w:val="Heading5Char"/>
    <w:uiPriority w:val="99"/>
    <w:semiHidden/>
    <w:qFormat/>
    <w:rsid w:val="0016685C"/>
    <w:pPr>
      <w:keepNext/>
      <w:keepLines/>
      <w:spacing w:before="40" w:after="0"/>
      <w:outlineLvl w:val="4"/>
    </w:pPr>
    <w:rPr>
      <w:rFonts w:asciiTheme="majorHAnsi" w:eastAsiaTheme="majorEastAsia" w:hAnsiTheme="majorHAnsi" w:cstheme="majorBidi"/>
      <w:color w:val="46CDFF" w:themeColor="accent1" w:themeShade="BF"/>
    </w:rPr>
  </w:style>
  <w:style w:type="paragraph" w:styleId="Heading6">
    <w:name w:val="heading 6"/>
    <w:basedOn w:val="Normal"/>
    <w:next w:val="Normal"/>
    <w:link w:val="Heading6Char"/>
    <w:uiPriority w:val="99"/>
    <w:semiHidden/>
    <w:qFormat/>
    <w:rsid w:val="0016685C"/>
    <w:pPr>
      <w:keepNext/>
      <w:keepLines/>
      <w:spacing w:before="40" w:after="0"/>
      <w:outlineLvl w:val="5"/>
    </w:pPr>
    <w:rPr>
      <w:rFonts w:asciiTheme="majorHAnsi" w:eastAsiaTheme="majorEastAsia" w:hAnsiTheme="majorHAnsi" w:cstheme="majorBidi"/>
      <w:color w:val="009ED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BTBodyText">
    <w:name w:val="GBT Body Text"/>
    <w:basedOn w:val="Normal"/>
    <w:link w:val="GBTBodyTextChar"/>
    <w:uiPriority w:val="7"/>
    <w:qFormat/>
    <w:rsid w:val="00690ABF"/>
    <w:rPr>
      <w:rFonts w:ascii="Arial" w:eastAsia="Times New Roman" w:hAnsi="Arial" w:cs="Times New Roman"/>
      <w:bCs/>
      <w:color w:val="00175A" w:themeColor="text1"/>
    </w:rPr>
  </w:style>
  <w:style w:type="paragraph" w:customStyle="1" w:styleId="GBTBulletsfirstlevel">
    <w:name w:val="GBT Bullets (first level)"/>
    <w:basedOn w:val="ListBullet"/>
    <w:link w:val="GBTBulletsfirstlevelChar"/>
    <w:uiPriority w:val="8"/>
    <w:qFormat/>
    <w:rsid w:val="00021C37"/>
    <w:pPr>
      <w:numPr>
        <w:numId w:val="8"/>
      </w:numPr>
      <w:snapToGrid w:val="0"/>
      <w:spacing w:after="70"/>
      <w:contextualSpacing w:val="0"/>
    </w:pPr>
    <w:rPr>
      <w:bCs w:val="0"/>
    </w:rPr>
  </w:style>
  <w:style w:type="paragraph" w:customStyle="1" w:styleId="GBTFootnote">
    <w:name w:val="GBT Footnote"/>
    <w:link w:val="GBTFootnoteChar"/>
    <w:uiPriority w:val="21"/>
    <w:qFormat/>
    <w:rsid w:val="002B7A56"/>
    <w:pPr>
      <w:tabs>
        <w:tab w:val="left" w:pos="5820"/>
        <w:tab w:val="left" w:pos="6210"/>
      </w:tabs>
      <w:spacing w:after="40" w:line="240" w:lineRule="auto"/>
      <w:ind w:right="216"/>
    </w:pPr>
    <w:rPr>
      <w:rFonts w:ascii="Arial" w:eastAsia="Calibri" w:hAnsi="Arial" w:cs="Times New Roman"/>
      <w:color w:val="888B8D"/>
      <w:sz w:val="16"/>
    </w:rPr>
  </w:style>
  <w:style w:type="paragraph" w:customStyle="1" w:styleId="GBTCoverTitle">
    <w:name w:val="GBT Cover Title"/>
    <w:next w:val="Normal"/>
    <w:qFormat/>
    <w:rsid w:val="009A7916"/>
    <w:pPr>
      <w:spacing w:after="280" w:line="240" w:lineRule="auto"/>
    </w:pPr>
    <w:rPr>
      <w:rFonts w:ascii="Arial" w:eastAsia="Times New Roman" w:hAnsi="Arial" w:cs="Times New Roman"/>
      <w:b/>
      <w:color w:val="006FCF" w:themeColor="text2"/>
      <w:sz w:val="80"/>
      <w:lang w:val="en-GB"/>
    </w:rPr>
  </w:style>
  <w:style w:type="paragraph" w:customStyle="1" w:styleId="GBTDisclaimer">
    <w:name w:val="GBT Disclaimer"/>
    <w:uiPriority w:val="20"/>
    <w:qFormat/>
    <w:rsid w:val="00522C7A"/>
    <w:pPr>
      <w:tabs>
        <w:tab w:val="right" w:pos="10440"/>
      </w:tabs>
      <w:spacing w:after="0" w:line="264" w:lineRule="auto"/>
      <w:ind w:right="1530"/>
    </w:pPr>
    <w:rPr>
      <w:rFonts w:ascii="Arial Narrow" w:hAnsi="Arial Narrow" w:cs="Arial"/>
      <w:color w:val="888B8D"/>
      <w:spacing w:val="1"/>
      <w:sz w:val="16"/>
      <w:szCs w:val="16"/>
    </w:rPr>
  </w:style>
  <w:style w:type="paragraph" w:customStyle="1" w:styleId="GBTHeadlineDeepBlue">
    <w:name w:val="GBT Headline Deep Blue"/>
    <w:basedOn w:val="Normal"/>
    <w:uiPriority w:val="2"/>
    <w:qFormat/>
    <w:rsid w:val="00863B10"/>
    <w:pPr>
      <w:spacing w:after="280" w:line="240" w:lineRule="auto"/>
    </w:pPr>
    <w:rPr>
      <w:rFonts w:ascii="Arial" w:eastAsia="Times New Roman" w:hAnsi="Arial" w:cs="Times New Roman"/>
      <w:b/>
      <w:bCs/>
      <w:noProof/>
      <w:color w:val="00175A" w:themeColor="text1"/>
      <w:sz w:val="48"/>
      <w:szCs w:val="42"/>
      <w:lang w:eastAsia="zh-TW"/>
    </w:rPr>
  </w:style>
  <w:style w:type="paragraph" w:customStyle="1" w:styleId="GBTSubhead">
    <w:name w:val="GBT Subhead"/>
    <w:basedOn w:val="Normal"/>
    <w:next w:val="BodyText"/>
    <w:uiPriority w:val="3"/>
    <w:qFormat/>
    <w:rsid w:val="003B57C1"/>
    <w:pPr>
      <w:spacing w:after="280"/>
    </w:pPr>
    <w:rPr>
      <w:rFonts w:ascii="Arial" w:eastAsia="Calibri" w:hAnsi="Arial" w:cs="Times New Roman"/>
      <w:b/>
      <w:color w:val="00175A" w:themeColor="text1"/>
      <w:sz w:val="28"/>
    </w:rPr>
  </w:style>
  <w:style w:type="paragraph" w:styleId="Header">
    <w:name w:val="header"/>
    <w:basedOn w:val="Normal"/>
    <w:link w:val="HeaderChar"/>
    <w:uiPriority w:val="99"/>
    <w:semiHidden/>
    <w:rsid w:val="006D1BBD"/>
    <w:pPr>
      <w:tabs>
        <w:tab w:val="center" w:pos="4680"/>
        <w:tab w:val="right" w:pos="9360"/>
      </w:tabs>
      <w:spacing w:after="0"/>
    </w:pPr>
  </w:style>
  <w:style w:type="character" w:customStyle="1" w:styleId="HeaderChar">
    <w:name w:val="Header Char"/>
    <w:basedOn w:val="DefaultParagraphFont"/>
    <w:link w:val="Header"/>
    <w:uiPriority w:val="99"/>
    <w:semiHidden/>
    <w:rsid w:val="00B24712"/>
    <w:rPr>
      <w:color w:val="00175A"/>
    </w:rPr>
  </w:style>
  <w:style w:type="paragraph" w:styleId="Footer">
    <w:name w:val="footer"/>
    <w:basedOn w:val="Normal"/>
    <w:link w:val="FooterChar"/>
    <w:uiPriority w:val="99"/>
    <w:semiHidden/>
    <w:rsid w:val="006D1BBD"/>
    <w:pPr>
      <w:tabs>
        <w:tab w:val="center" w:pos="4680"/>
        <w:tab w:val="right" w:pos="9360"/>
      </w:tabs>
      <w:spacing w:after="0"/>
    </w:pPr>
  </w:style>
  <w:style w:type="character" w:customStyle="1" w:styleId="FooterChar">
    <w:name w:val="Footer Char"/>
    <w:basedOn w:val="DefaultParagraphFont"/>
    <w:link w:val="Footer"/>
    <w:uiPriority w:val="99"/>
    <w:semiHidden/>
    <w:rsid w:val="00B24712"/>
    <w:rPr>
      <w:color w:val="00175A"/>
    </w:rPr>
  </w:style>
  <w:style w:type="paragraph" w:styleId="BalloonText">
    <w:name w:val="Balloon Text"/>
    <w:basedOn w:val="Normal"/>
    <w:link w:val="BalloonTextChar"/>
    <w:uiPriority w:val="99"/>
    <w:semiHidden/>
    <w:unhideWhenUsed/>
    <w:rsid w:val="006D1B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712"/>
    <w:rPr>
      <w:rFonts w:ascii="Tahoma" w:hAnsi="Tahoma" w:cs="Tahoma"/>
      <w:color w:val="00175A"/>
      <w:sz w:val="16"/>
      <w:szCs w:val="16"/>
    </w:rPr>
  </w:style>
  <w:style w:type="character" w:styleId="Hyperlink">
    <w:name w:val="Hyperlink"/>
    <w:aliases w:val="GBT Hyperlink"/>
    <w:basedOn w:val="DefaultParagraphFont"/>
    <w:uiPriority w:val="99"/>
    <w:qFormat/>
    <w:rsid w:val="005118DD"/>
    <w:rPr>
      <w:rFonts w:ascii="Arial" w:hAnsi="Arial"/>
      <w:color w:val="006FCF" w:themeColor="accent2"/>
      <w:sz w:val="20"/>
      <w:u w:val="none"/>
      <w:lang w:val="en-US"/>
    </w:rPr>
  </w:style>
  <w:style w:type="character" w:customStyle="1" w:styleId="GBTBulletsfirstlevelChar">
    <w:name w:val="GBT Bullets (first level) Char"/>
    <w:basedOn w:val="DefaultParagraphFont"/>
    <w:link w:val="GBTBulletsfirstlevel"/>
    <w:uiPriority w:val="8"/>
    <w:rsid w:val="00021C37"/>
    <w:rPr>
      <w:rFonts w:ascii="Arial" w:eastAsia="Times New Roman" w:hAnsi="Arial" w:cs="Times New Roman"/>
      <w:color w:val="00175A" w:themeColor="text1"/>
      <w:kern w:val="18"/>
    </w:rPr>
  </w:style>
  <w:style w:type="paragraph" w:customStyle="1" w:styleId="GBTBulletssecondlevel">
    <w:name w:val="GBT Bullets (second level)"/>
    <w:basedOn w:val="ListBullet2"/>
    <w:link w:val="GBTBulletssecondlevelChar"/>
    <w:uiPriority w:val="10"/>
    <w:qFormat/>
    <w:rsid w:val="00FB246C"/>
    <w:pPr>
      <w:numPr>
        <w:ilvl w:val="1"/>
        <w:numId w:val="8"/>
      </w:numPr>
      <w:spacing w:after="70"/>
    </w:pPr>
    <w:rPr>
      <w:rFonts w:ascii="Arial" w:eastAsia="Times New Roman" w:hAnsi="Arial" w:cs="Times New Roman"/>
      <w:bCs/>
      <w:color w:val="00175A" w:themeColor="text1"/>
    </w:rPr>
  </w:style>
  <w:style w:type="character" w:customStyle="1" w:styleId="GBTBulletssecondlevelChar">
    <w:name w:val="GBT Bullets (second level) Char"/>
    <w:basedOn w:val="DefaultParagraphFont"/>
    <w:link w:val="GBTBulletssecondlevel"/>
    <w:uiPriority w:val="10"/>
    <w:rsid w:val="00FB246C"/>
    <w:rPr>
      <w:rFonts w:ascii="Arial" w:eastAsia="Times New Roman" w:hAnsi="Arial" w:cs="Times New Roman"/>
      <w:bCs/>
      <w:color w:val="00175A" w:themeColor="text1"/>
      <w:kern w:val="18"/>
    </w:rPr>
  </w:style>
  <w:style w:type="table" w:styleId="TableGrid">
    <w:name w:val="Table Grid"/>
    <w:basedOn w:val="TableNormal"/>
    <w:rsid w:val="007A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TSources">
    <w:name w:val="GBT Sources"/>
    <w:basedOn w:val="GBTBodyText"/>
    <w:link w:val="GBTSourcesChar"/>
    <w:uiPriority w:val="22"/>
    <w:qFormat/>
    <w:rsid w:val="00522C7A"/>
    <w:pPr>
      <w:spacing w:before="120" w:after="120" w:line="240" w:lineRule="auto"/>
    </w:pPr>
    <w:rPr>
      <w:sz w:val="16"/>
      <w:szCs w:val="16"/>
    </w:rPr>
  </w:style>
  <w:style w:type="paragraph" w:customStyle="1" w:styleId="Footercover">
    <w:name w:val="Footer cover"/>
    <w:basedOn w:val="Normal"/>
    <w:uiPriority w:val="99"/>
    <w:semiHidden/>
    <w:rsid w:val="005E3F6D"/>
    <w:pPr>
      <w:tabs>
        <w:tab w:val="center" w:pos="4680"/>
        <w:tab w:val="right" w:pos="9360"/>
      </w:tabs>
      <w:spacing w:after="120"/>
    </w:pPr>
    <w:rPr>
      <w:rFonts w:ascii="Arial" w:hAnsi="Arial"/>
      <w:caps/>
      <w:color w:val="FFFFFF" w:themeColor="background1"/>
      <w:sz w:val="16"/>
      <w:lang w:val="en-GB"/>
    </w:rPr>
  </w:style>
  <w:style w:type="paragraph" w:customStyle="1" w:styleId="Bodycopy">
    <w:name w:val="Body copy"/>
    <w:basedOn w:val="Normal"/>
    <w:link w:val="BodycopyChar"/>
    <w:uiPriority w:val="99"/>
    <w:semiHidden/>
    <w:rsid w:val="00E35A2B"/>
    <w:pPr>
      <w:autoSpaceDE w:val="0"/>
      <w:autoSpaceDN w:val="0"/>
      <w:spacing w:after="240" w:line="240" w:lineRule="atLeast"/>
    </w:pPr>
    <w:rPr>
      <w:rFonts w:ascii="Frutiger Next Pro Light" w:hAnsi="Frutiger Next Pro Light" w:cs="Times New Roman"/>
      <w:color w:val="000000"/>
      <w:sz w:val="17"/>
      <w:szCs w:val="17"/>
    </w:rPr>
  </w:style>
  <w:style w:type="character" w:customStyle="1" w:styleId="GBTBodyTextChar">
    <w:name w:val="GBT Body Text Char"/>
    <w:basedOn w:val="DefaultParagraphFont"/>
    <w:link w:val="GBTBodyText"/>
    <w:uiPriority w:val="7"/>
    <w:rsid w:val="00690ABF"/>
    <w:rPr>
      <w:rFonts w:ascii="Arial" w:eastAsia="Times New Roman" w:hAnsi="Arial" w:cs="Times New Roman"/>
      <w:bCs/>
      <w:color w:val="00175A" w:themeColor="text1"/>
      <w:kern w:val="18"/>
    </w:rPr>
  </w:style>
  <w:style w:type="character" w:customStyle="1" w:styleId="GBTSourcesChar">
    <w:name w:val="GBT Sources Char"/>
    <w:basedOn w:val="GBTBodyTextChar"/>
    <w:link w:val="GBTSources"/>
    <w:uiPriority w:val="22"/>
    <w:rsid w:val="00001BC3"/>
    <w:rPr>
      <w:rFonts w:ascii="Arial" w:eastAsia="Times New Roman" w:hAnsi="Arial" w:cs="Times New Roman"/>
      <w:bCs/>
      <w:color w:val="00175A" w:themeColor="text1"/>
      <w:kern w:val="18"/>
      <w:sz w:val="16"/>
      <w:szCs w:val="16"/>
    </w:rPr>
  </w:style>
  <w:style w:type="paragraph" w:styleId="FootnoteText">
    <w:name w:val="footnote text"/>
    <w:basedOn w:val="Normal"/>
    <w:link w:val="FootnoteTextChar"/>
    <w:uiPriority w:val="99"/>
    <w:semiHidden/>
    <w:unhideWhenUsed/>
    <w:rsid w:val="00A6106D"/>
    <w:pPr>
      <w:spacing w:after="0"/>
    </w:pPr>
  </w:style>
  <w:style w:type="character" w:customStyle="1" w:styleId="FootnoteTextChar">
    <w:name w:val="Footnote Text Char"/>
    <w:basedOn w:val="DefaultParagraphFont"/>
    <w:link w:val="FootnoteText"/>
    <w:uiPriority w:val="99"/>
    <w:semiHidden/>
    <w:rsid w:val="00B24712"/>
    <w:rPr>
      <w:color w:val="00175A"/>
      <w:sz w:val="20"/>
      <w:szCs w:val="20"/>
    </w:rPr>
  </w:style>
  <w:style w:type="character" w:styleId="FootnoteReference">
    <w:name w:val="footnote reference"/>
    <w:basedOn w:val="DefaultParagraphFont"/>
    <w:uiPriority w:val="99"/>
    <w:semiHidden/>
    <w:unhideWhenUsed/>
    <w:rsid w:val="00A6106D"/>
    <w:rPr>
      <w:vertAlign w:val="superscript"/>
    </w:rPr>
  </w:style>
  <w:style w:type="paragraph" w:styleId="EndnoteText">
    <w:name w:val="endnote text"/>
    <w:basedOn w:val="Normal"/>
    <w:link w:val="EndnoteTextChar"/>
    <w:uiPriority w:val="99"/>
    <w:semiHidden/>
    <w:unhideWhenUsed/>
    <w:rsid w:val="00A6106D"/>
    <w:pPr>
      <w:spacing w:after="0"/>
    </w:pPr>
  </w:style>
  <w:style w:type="character" w:customStyle="1" w:styleId="EndnoteTextChar">
    <w:name w:val="Endnote Text Char"/>
    <w:basedOn w:val="DefaultParagraphFont"/>
    <w:link w:val="EndnoteText"/>
    <w:uiPriority w:val="99"/>
    <w:semiHidden/>
    <w:rsid w:val="00B24712"/>
    <w:rPr>
      <w:color w:val="00175A"/>
      <w:sz w:val="20"/>
      <w:szCs w:val="20"/>
    </w:rPr>
  </w:style>
  <w:style w:type="character" w:styleId="EndnoteReference">
    <w:name w:val="endnote reference"/>
    <w:basedOn w:val="DefaultParagraphFont"/>
    <w:uiPriority w:val="99"/>
    <w:semiHidden/>
    <w:unhideWhenUsed/>
    <w:rsid w:val="00A6106D"/>
    <w:rPr>
      <w:vertAlign w:val="superscript"/>
    </w:rPr>
  </w:style>
  <w:style w:type="character" w:customStyle="1" w:styleId="Heading1Char">
    <w:name w:val="Heading 1 Char"/>
    <w:aliases w:val="GBT Heading 1st Level Char"/>
    <w:basedOn w:val="DefaultParagraphFont"/>
    <w:link w:val="Heading1"/>
    <w:uiPriority w:val="4"/>
    <w:rsid w:val="00DC6AEA"/>
    <w:rPr>
      <w:rFonts w:ascii="Arial" w:eastAsia="Times New Roman" w:hAnsi="Arial" w:cs="Times New Roman"/>
      <w:b/>
      <w:bCs/>
      <w:caps/>
      <w:color w:val="006FCF" w:themeColor="text2"/>
      <w:kern w:val="18"/>
      <w:sz w:val="24"/>
    </w:rPr>
  </w:style>
  <w:style w:type="paragraph" w:customStyle="1" w:styleId="GBTBoxedText">
    <w:name w:val="GBT Boxed Text"/>
    <w:basedOn w:val="GBTBodyText"/>
    <w:link w:val="GBTBoxedTextChar"/>
    <w:uiPriority w:val="13"/>
    <w:qFormat/>
    <w:rsid w:val="00021C37"/>
    <w:pPr>
      <w:spacing w:after="0"/>
      <w:ind w:left="289" w:right="289"/>
    </w:pPr>
    <w:rPr>
      <w:bCs w:val="0"/>
      <w:color w:val="00175A"/>
    </w:rPr>
  </w:style>
  <w:style w:type="character" w:customStyle="1" w:styleId="GBTBoxedTextChar">
    <w:name w:val="GBT Boxed Text Char"/>
    <w:basedOn w:val="DefaultParagraphFont"/>
    <w:link w:val="GBTBoxedText"/>
    <w:uiPriority w:val="13"/>
    <w:rsid w:val="00021C37"/>
    <w:rPr>
      <w:rFonts w:ascii="Arial" w:eastAsia="Times New Roman" w:hAnsi="Arial" w:cs="Times New Roman"/>
      <w:color w:val="00175A"/>
      <w:kern w:val="18"/>
    </w:rPr>
  </w:style>
  <w:style w:type="paragraph" w:customStyle="1" w:styleId="GBTBoxedTextHeading">
    <w:name w:val="GBT Boxed Text Heading"/>
    <w:next w:val="GBTBoxedText"/>
    <w:link w:val="GBTBoxedTextHeadingChar"/>
    <w:uiPriority w:val="13"/>
    <w:qFormat/>
    <w:rsid w:val="007F1E85"/>
    <w:pPr>
      <w:spacing w:before="140"/>
      <w:ind w:left="288" w:right="288"/>
    </w:pPr>
    <w:rPr>
      <w:rFonts w:ascii="Arial" w:eastAsia="Times New Roman" w:hAnsi="Arial" w:cs="Times New Roman"/>
      <w:b/>
      <w:bCs/>
      <w:color w:val="006FCF" w:themeColor="text2"/>
      <w:sz w:val="24"/>
    </w:rPr>
  </w:style>
  <w:style w:type="character" w:customStyle="1" w:styleId="GBTBoxedTextHeadingChar">
    <w:name w:val="GBT Boxed Text Heading Char"/>
    <w:basedOn w:val="DefaultParagraphFont"/>
    <w:link w:val="GBTBoxedTextHeading"/>
    <w:uiPriority w:val="13"/>
    <w:rsid w:val="007F1E85"/>
    <w:rPr>
      <w:rFonts w:ascii="Arial" w:eastAsia="Times New Roman" w:hAnsi="Arial" w:cs="Times New Roman"/>
      <w:b/>
      <w:bCs/>
      <w:color w:val="006FCF" w:themeColor="text2"/>
      <w:sz w:val="24"/>
    </w:rPr>
  </w:style>
  <w:style w:type="paragraph" w:customStyle="1" w:styleId="GBTQuestion">
    <w:name w:val="GBT Question"/>
    <w:basedOn w:val="GBTBodyText"/>
    <w:next w:val="GBTAnswer"/>
    <w:link w:val="GBTQuestionChar"/>
    <w:uiPriority w:val="17"/>
    <w:qFormat/>
    <w:rsid w:val="00522C7A"/>
    <w:pPr>
      <w:spacing w:before="280" w:after="80"/>
    </w:pPr>
    <w:rPr>
      <w:rFonts w:cs="Arial"/>
      <w:color w:val="006FCF" w:themeColor="text2"/>
      <w:sz w:val="22"/>
      <w:szCs w:val="22"/>
    </w:rPr>
  </w:style>
  <w:style w:type="character" w:customStyle="1" w:styleId="GBTFootnoteChar">
    <w:name w:val="GBT Footnote Char"/>
    <w:basedOn w:val="DefaultParagraphFont"/>
    <w:link w:val="GBTFootnote"/>
    <w:uiPriority w:val="21"/>
    <w:rsid w:val="00001BC3"/>
    <w:rPr>
      <w:rFonts w:ascii="Arial" w:eastAsia="Calibri" w:hAnsi="Arial" w:cs="Times New Roman"/>
      <w:color w:val="888B8D"/>
      <w:sz w:val="16"/>
    </w:rPr>
  </w:style>
  <w:style w:type="paragraph" w:customStyle="1" w:styleId="GBTAnswer">
    <w:name w:val="GBT Answer"/>
    <w:basedOn w:val="GBTBodyText"/>
    <w:link w:val="GBTAnswerChar"/>
    <w:uiPriority w:val="18"/>
    <w:qFormat/>
    <w:rsid w:val="00522C7A"/>
    <w:pPr>
      <w:spacing w:after="80" w:line="300" w:lineRule="auto"/>
    </w:pPr>
    <w:rPr>
      <w:rFonts w:cs="Arial"/>
      <w:sz w:val="19"/>
      <w:szCs w:val="19"/>
    </w:rPr>
  </w:style>
  <w:style w:type="character" w:customStyle="1" w:styleId="BodycopyChar">
    <w:name w:val="Body copy Char"/>
    <w:basedOn w:val="DefaultParagraphFont"/>
    <w:link w:val="Bodycopy"/>
    <w:uiPriority w:val="99"/>
    <w:semiHidden/>
    <w:rsid w:val="00C35B86"/>
    <w:rPr>
      <w:rFonts w:ascii="Frutiger Next Pro Light" w:hAnsi="Frutiger Next Pro Light" w:cs="Times New Roman"/>
      <w:color w:val="000000"/>
      <w:sz w:val="17"/>
      <w:szCs w:val="17"/>
    </w:rPr>
  </w:style>
  <w:style w:type="character" w:customStyle="1" w:styleId="GBTQuestionChar">
    <w:name w:val="GBT Question Char"/>
    <w:basedOn w:val="BodycopyChar"/>
    <w:link w:val="GBTQuestion"/>
    <w:uiPriority w:val="17"/>
    <w:rsid w:val="00D51ED9"/>
    <w:rPr>
      <w:rFonts w:ascii="Arial" w:eastAsia="Times New Roman" w:hAnsi="Arial" w:cs="Arial"/>
      <w:bCs/>
      <w:color w:val="006FCF" w:themeColor="text2"/>
      <w:kern w:val="18"/>
      <w:sz w:val="22"/>
      <w:szCs w:val="22"/>
    </w:rPr>
  </w:style>
  <w:style w:type="character" w:customStyle="1" w:styleId="GBTAnswerChar">
    <w:name w:val="GBT Answer Char"/>
    <w:basedOn w:val="BodycopyChar"/>
    <w:link w:val="GBTAnswer"/>
    <w:uiPriority w:val="18"/>
    <w:rsid w:val="00D51ED9"/>
    <w:rPr>
      <w:rFonts w:ascii="Arial" w:eastAsia="Times New Roman" w:hAnsi="Arial" w:cs="Arial"/>
      <w:bCs/>
      <w:color w:val="00175A" w:themeColor="text1"/>
      <w:kern w:val="18"/>
      <w:sz w:val="19"/>
      <w:szCs w:val="19"/>
    </w:rPr>
  </w:style>
  <w:style w:type="character" w:styleId="Mention">
    <w:name w:val="Mention"/>
    <w:basedOn w:val="DefaultParagraphFont"/>
    <w:uiPriority w:val="99"/>
    <w:unhideWhenUsed/>
    <w:rsid w:val="00BA1294"/>
    <w:rPr>
      <w:color w:val="2B579A"/>
      <w:shd w:val="clear" w:color="auto" w:fill="E6E6E6"/>
    </w:rPr>
  </w:style>
  <w:style w:type="character" w:customStyle="1" w:styleId="Heading2Char">
    <w:name w:val="Heading 2 Char"/>
    <w:aliases w:val="GBT Heading 2nd Level Char"/>
    <w:basedOn w:val="DefaultParagraphFont"/>
    <w:link w:val="Heading2"/>
    <w:uiPriority w:val="5"/>
    <w:rsid w:val="00520138"/>
    <w:rPr>
      <w:rFonts w:ascii="Arial" w:eastAsia="Calibri" w:hAnsi="Arial" w:cs="Times New Roman"/>
      <w:b/>
      <w:color w:val="00175A" w:themeColor="text1"/>
      <w:kern w:val="18"/>
      <w:sz w:val="22"/>
    </w:rPr>
  </w:style>
  <w:style w:type="character" w:customStyle="1" w:styleId="Heading3Char">
    <w:name w:val="Heading 3 Char"/>
    <w:aliases w:val="GBT Heading 3rd Level Char"/>
    <w:basedOn w:val="DefaultParagraphFont"/>
    <w:link w:val="Heading3"/>
    <w:uiPriority w:val="6"/>
    <w:rsid w:val="00520138"/>
    <w:rPr>
      <w:rFonts w:ascii="Arial" w:eastAsia="Times New Roman" w:hAnsi="Arial" w:cs="Times New Roman"/>
      <w:b/>
      <w:bCs/>
      <w:color w:val="006FCF" w:themeColor="text2"/>
    </w:rPr>
  </w:style>
  <w:style w:type="paragraph" w:customStyle="1" w:styleId="GBTTableHeading">
    <w:name w:val="GBT Table Heading"/>
    <w:basedOn w:val="GBTBodyText"/>
    <w:uiPriority w:val="14"/>
    <w:qFormat/>
    <w:rsid w:val="00690ABF"/>
    <w:pPr>
      <w:spacing w:after="0" w:line="240" w:lineRule="auto"/>
    </w:pPr>
    <w:rPr>
      <w:b/>
      <w:color w:val="FFFFFF" w:themeColor="background1"/>
    </w:rPr>
  </w:style>
  <w:style w:type="paragraph" w:customStyle="1" w:styleId="GBTTableText">
    <w:name w:val="GBT Table Text"/>
    <w:basedOn w:val="GBTBodyText"/>
    <w:uiPriority w:val="15"/>
    <w:qFormat/>
    <w:rsid w:val="00956C66"/>
    <w:pPr>
      <w:spacing w:before="60" w:after="60" w:line="240" w:lineRule="auto"/>
    </w:pPr>
    <w:rPr>
      <w:color w:val="00175A"/>
    </w:rPr>
  </w:style>
  <w:style w:type="paragraph" w:customStyle="1" w:styleId="GBTTableBulletText">
    <w:name w:val="GBT Table Bullet Text"/>
    <w:basedOn w:val="GBTBulletsfirstlevel"/>
    <w:link w:val="GBTTableBulletTextChar"/>
    <w:uiPriority w:val="16"/>
    <w:qFormat/>
    <w:rsid w:val="005775D5"/>
    <w:pPr>
      <w:numPr>
        <w:numId w:val="7"/>
      </w:numPr>
      <w:spacing w:before="20" w:after="20"/>
      <w:ind w:left="230" w:hanging="230"/>
    </w:pPr>
    <w:rPr>
      <w:rFonts w:cs="Arial"/>
      <w:color w:val="00175A"/>
    </w:rPr>
  </w:style>
  <w:style w:type="paragraph" w:customStyle="1" w:styleId="GBTCoverSubtitle">
    <w:name w:val="GBT Cover Subtitle"/>
    <w:next w:val="Normal"/>
    <w:uiPriority w:val="1"/>
    <w:qFormat/>
    <w:rsid w:val="009A7916"/>
    <w:pPr>
      <w:spacing w:after="0" w:line="288" w:lineRule="auto"/>
    </w:pPr>
    <w:rPr>
      <w:rFonts w:ascii="Arial" w:eastAsia="Times New Roman" w:hAnsi="Arial" w:cs="Times New Roman"/>
      <w:bCs/>
      <w:color w:val="00175A" w:themeColor="text1"/>
      <w:sz w:val="36"/>
      <w:lang w:val="en-GB"/>
    </w:rPr>
  </w:style>
  <w:style w:type="paragraph" w:styleId="TOCHeading">
    <w:name w:val="TOC Heading"/>
    <w:aliases w:val="GBT TOC Heading"/>
    <w:basedOn w:val="Heading1"/>
    <w:next w:val="Normal"/>
    <w:uiPriority w:val="39"/>
    <w:qFormat/>
    <w:rsid w:val="0016685C"/>
    <w:pPr>
      <w:keepNext/>
      <w:keepLines/>
      <w:spacing w:before="480" w:after="480"/>
      <w:outlineLvl w:val="9"/>
    </w:pPr>
    <w:rPr>
      <w:rFonts w:asciiTheme="majorHAnsi" w:eastAsiaTheme="majorEastAsia" w:hAnsiTheme="majorHAnsi" w:cstheme="majorBidi"/>
      <w:caps w:val="0"/>
      <w:sz w:val="40"/>
      <w:szCs w:val="28"/>
    </w:rPr>
  </w:style>
  <w:style w:type="paragraph" w:styleId="TOC1">
    <w:name w:val="toc 1"/>
    <w:aliases w:val="GBT TOC 1"/>
    <w:basedOn w:val="GBTHeadlineDeepBlue"/>
    <w:next w:val="Normal"/>
    <w:uiPriority w:val="39"/>
    <w:unhideWhenUsed/>
    <w:qFormat/>
    <w:rsid w:val="00ED0FDD"/>
    <w:pPr>
      <w:tabs>
        <w:tab w:val="right" w:leader="dot" w:pos="10080"/>
      </w:tabs>
      <w:spacing w:after="120"/>
    </w:pPr>
    <w:rPr>
      <w:rFonts w:cs="Arial (Body)"/>
      <w:bCs w:val="0"/>
      <w:iCs/>
      <w:sz w:val="28"/>
      <w:szCs w:val="24"/>
    </w:rPr>
  </w:style>
  <w:style w:type="paragraph" w:styleId="TOC2">
    <w:name w:val="toc 2"/>
    <w:aliases w:val="GBT TOC 2"/>
    <w:basedOn w:val="Heading2"/>
    <w:next w:val="Normal"/>
    <w:uiPriority w:val="39"/>
    <w:unhideWhenUsed/>
    <w:qFormat/>
    <w:rsid w:val="00021C37"/>
    <w:pPr>
      <w:tabs>
        <w:tab w:val="right" w:leader="dot" w:pos="10080"/>
      </w:tabs>
      <w:spacing w:before="0" w:after="120"/>
    </w:pPr>
    <w:rPr>
      <w:rFonts w:cs="Arial (Body)"/>
      <w:bCs/>
      <w:caps/>
      <w:color w:val="006FCF" w:themeColor="text2"/>
    </w:rPr>
  </w:style>
  <w:style w:type="paragraph" w:styleId="TOC3">
    <w:name w:val="toc 3"/>
    <w:aliases w:val="GBT TOC 3"/>
    <w:basedOn w:val="Heading3"/>
    <w:next w:val="Normal"/>
    <w:uiPriority w:val="39"/>
    <w:unhideWhenUsed/>
    <w:qFormat/>
    <w:rsid w:val="00021C37"/>
    <w:pPr>
      <w:tabs>
        <w:tab w:val="right" w:leader="dot" w:pos="10080"/>
      </w:tabs>
      <w:snapToGrid w:val="0"/>
      <w:spacing w:before="0" w:after="120"/>
    </w:pPr>
    <w:rPr>
      <w:rFonts w:cstheme="minorHAnsi"/>
      <w:color w:val="00175A" w:themeColor="text1"/>
    </w:rPr>
  </w:style>
  <w:style w:type="paragraph" w:styleId="TOC4">
    <w:name w:val="toc 4"/>
    <w:basedOn w:val="GBTQuestion"/>
    <w:next w:val="Normal"/>
    <w:uiPriority w:val="39"/>
    <w:unhideWhenUsed/>
    <w:qFormat/>
    <w:rsid w:val="00021C37"/>
    <w:pPr>
      <w:snapToGrid w:val="0"/>
      <w:spacing w:before="0" w:after="120"/>
    </w:pPr>
    <w:rPr>
      <w:rFonts w:cstheme="minorHAnsi"/>
      <w:b/>
      <w:sz w:val="20"/>
      <w:szCs w:val="20"/>
    </w:rPr>
  </w:style>
  <w:style w:type="paragraph" w:styleId="TOC5">
    <w:name w:val="toc 5"/>
    <w:basedOn w:val="GBTQuestion"/>
    <w:next w:val="Normal"/>
    <w:uiPriority w:val="39"/>
    <w:unhideWhenUsed/>
    <w:qFormat/>
    <w:rsid w:val="00BF244D"/>
    <w:pPr>
      <w:snapToGrid w:val="0"/>
      <w:spacing w:before="0" w:after="0"/>
    </w:pPr>
    <w:rPr>
      <w:rFonts w:cstheme="minorHAnsi"/>
    </w:rPr>
  </w:style>
  <w:style w:type="paragraph" w:styleId="TOC6">
    <w:name w:val="toc 6"/>
    <w:basedOn w:val="Normal"/>
    <w:next w:val="Normal"/>
    <w:autoRedefine/>
    <w:uiPriority w:val="39"/>
    <w:unhideWhenUsed/>
    <w:rsid w:val="00A878E2"/>
    <w:pPr>
      <w:spacing w:after="0"/>
      <w:ind w:left="1100"/>
    </w:pPr>
    <w:rPr>
      <w:rFonts w:cstheme="minorHAnsi"/>
    </w:rPr>
  </w:style>
  <w:style w:type="paragraph" w:styleId="TOC7">
    <w:name w:val="toc 7"/>
    <w:basedOn w:val="Normal"/>
    <w:next w:val="Normal"/>
    <w:autoRedefine/>
    <w:uiPriority w:val="99"/>
    <w:semiHidden/>
    <w:unhideWhenUsed/>
    <w:rsid w:val="00A878E2"/>
    <w:pPr>
      <w:spacing w:after="0"/>
      <w:ind w:left="1320"/>
    </w:pPr>
    <w:rPr>
      <w:rFonts w:cstheme="minorHAnsi"/>
    </w:rPr>
  </w:style>
  <w:style w:type="paragraph" w:styleId="TOC8">
    <w:name w:val="toc 8"/>
    <w:basedOn w:val="Normal"/>
    <w:next w:val="Normal"/>
    <w:autoRedefine/>
    <w:uiPriority w:val="99"/>
    <w:semiHidden/>
    <w:unhideWhenUsed/>
    <w:rsid w:val="00A878E2"/>
    <w:pPr>
      <w:spacing w:after="0"/>
      <w:ind w:left="1540"/>
    </w:pPr>
    <w:rPr>
      <w:rFonts w:cstheme="minorHAnsi"/>
    </w:rPr>
  </w:style>
  <w:style w:type="paragraph" w:customStyle="1" w:styleId="GBTBulletsthirdlevel">
    <w:name w:val="GBT Bullets (third level)"/>
    <w:basedOn w:val="ListBullet3"/>
    <w:uiPriority w:val="11"/>
    <w:qFormat/>
    <w:rsid w:val="00BE2D68"/>
    <w:pPr>
      <w:numPr>
        <w:ilvl w:val="2"/>
        <w:numId w:val="8"/>
      </w:numPr>
      <w:spacing w:after="70"/>
    </w:pPr>
    <w:rPr>
      <w:rFonts w:ascii="Arial" w:eastAsia="Times New Roman" w:hAnsi="Arial" w:cs="Times New Roman"/>
      <w:bCs/>
      <w:color w:val="00175A" w:themeColor="text1"/>
    </w:rPr>
  </w:style>
  <w:style w:type="paragraph" w:customStyle="1" w:styleId="GBTbulletsfourthlevel">
    <w:name w:val="GBT bullets (fourth level)"/>
    <w:basedOn w:val="ListBullet4"/>
    <w:uiPriority w:val="12"/>
    <w:qFormat/>
    <w:rsid w:val="00FB246C"/>
    <w:pPr>
      <w:numPr>
        <w:ilvl w:val="3"/>
        <w:numId w:val="8"/>
      </w:numPr>
    </w:pPr>
    <w:rPr>
      <w:rFonts w:ascii="Arial" w:eastAsia="Times New Roman" w:hAnsi="Arial" w:cs="Times New Roman"/>
      <w:bCs/>
      <w:color w:val="00175A" w:themeColor="text1"/>
    </w:rPr>
  </w:style>
  <w:style w:type="paragraph" w:styleId="ListContinue">
    <w:name w:val="List Continue"/>
    <w:basedOn w:val="Normal"/>
    <w:uiPriority w:val="99"/>
    <w:semiHidden/>
    <w:unhideWhenUsed/>
    <w:rsid w:val="00D51ED9"/>
    <w:pPr>
      <w:spacing w:after="120"/>
      <w:ind w:left="360"/>
      <w:contextualSpacing/>
    </w:pPr>
  </w:style>
  <w:style w:type="paragraph" w:styleId="BodyText">
    <w:name w:val="Body Text"/>
    <w:basedOn w:val="Normal"/>
    <w:link w:val="BodyTextChar"/>
    <w:uiPriority w:val="1"/>
    <w:unhideWhenUsed/>
    <w:qFormat/>
    <w:rsid w:val="00722A38"/>
    <w:pPr>
      <w:spacing w:after="120"/>
    </w:pPr>
  </w:style>
  <w:style w:type="character" w:customStyle="1" w:styleId="BodyTextChar">
    <w:name w:val="Body Text Char"/>
    <w:basedOn w:val="DefaultParagraphFont"/>
    <w:link w:val="BodyText"/>
    <w:uiPriority w:val="1"/>
    <w:rsid w:val="00722A38"/>
    <w:rPr>
      <w:color w:val="00175A"/>
      <w:kern w:val="18"/>
    </w:rPr>
  </w:style>
  <w:style w:type="paragraph" w:styleId="ListParagraph">
    <w:name w:val="List Paragraph"/>
    <w:basedOn w:val="GBTBulletsfirstlevel"/>
    <w:uiPriority w:val="34"/>
    <w:qFormat/>
    <w:rsid w:val="003C79E9"/>
    <w:pPr>
      <w:numPr>
        <w:numId w:val="6"/>
      </w:numPr>
    </w:pPr>
  </w:style>
  <w:style w:type="paragraph" w:styleId="List">
    <w:name w:val="List"/>
    <w:basedOn w:val="GBTBodyText"/>
    <w:uiPriority w:val="99"/>
    <w:semiHidden/>
    <w:unhideWhenUsed/>
    <w:rsid w:val="00E00CE0"/>
    <w:pPr>
      <w:ind w:left="230" w:hanging="230"/>
      <w:contextualSpacing/>
    </w:pPr>
  </w:style>
  <w:style w:type="paragraph" w:styleId="ListBullet">
    <w:name w:val="List Bullet"/>
    <w:basedOn w:val="GBTBodyText"/>
    <w:uiPriority w:val="99"/>
    <w:semiHidden/>
    <w:unhideWhenUsed/>
    <w:rsid w:val="00E00CE0"/>
    <w:pPr>
      <w:numPr>
        <w:numId w:val="1"/>
      </w:numPr>
      <w:ind w:left="230" w:hanging="230"/>
      <w:contextualSpacing/>
    </w:pPr>
  </w:style>
  <w:style w:type="paragraph" w:styleId="ListBullet2">
    <w:name w:val="List Bullet 2"/>
    <w:basedOn w:val="Normal"/>
    <w:uiPriority w:val="99"/>
    <w:semiHidden/>
    <w:unhideWhenUsed/>
    <w:rsid w:val="004C71A4"/>
    <w:pPr>
      <w:numPr>
        <w:numId w:val="2"/>
      </w:numPr>
      <w:ind w:left="519" w:hanging="245"/>
      <w:contextualSpacing/>
    </w:pPr>
  </w:style>
  <w:style w:type="paragraph" w:styleId="ListBullet3">
    <w:name w:val="List Bullet 3"/>
    <w:basedOn w:val="Normal"/>
    <w:uiPriority w:val="99"/>
    <w:semiHidden/>
    <w:unhideWhenUsed/>
    <w:rsid w:val="004C71A4"/>
    <w:pPr>
      <w:numPr>
        <w:numId w:val="3"/>
      </w:numPr>
      <w:ind w:left="734" w:hanging="216"/>
      <w:contextualSpacing/>
    </w:pPr>
  </w:style>
  <w:style w:type="paragraph" w:styleId="ListBullet4">
    <w:name w:val="List Bullet 4"/>
    <w:basedOn w:val="Normal"/>
    <w:uiPriority w:val="99"/>
    <w:semiHidden/>
    <w:unhideWhenUsed/>
    <w:rsid w:val="004C71A4"/>
    <w:pPr>
      <w:numPr>
        <w:numId w:val="4"/>
      </w:numPr>
      <w:ind w:left="1066" w:hanging="245"/>
      <w:contextualSpacing/>
    </w:pPr>
  </w:style>
  <w:style w:type="numbering" w:customStyle="1" w:styleId="GBTBulletsList">
    <w:name w:val="GBT Bullets List"/>
    <w:uiPriority w:val="99"/>
    <w:rsid w:val="00E00CE0"/>
    <w:pPr>
      <w:numPr>
        <w:numId w:val="5"/>
      </w:numPr>
    </w:pPr>
  </w:style>
  <w:style w:type="paragraph" w:styleId="NormalWeb">
    <w:name w:val="Normal (Web)"/>
    <w:basedOn w:val="Normal"/>
    <w:uiPriority w:val="99"/>
    <w:semiHidden/>
    <w:unhideWhenUsed/>
    <w:rsid w:val="00956C66"/>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GBTBodyTextAfterBullets">
    <w:name w:val="GBT Body Text After Bullets"/>
    <w:basedOn w:val="GBTBodyText"/>
    <w:uiPriority w:val="7"/>
    <w:qFormat/>
    <w:rsid w:val="006B76BC"/>
    <w:pPr>
      <w:spacing w:before="140"/>
    </w:pPr>
  </w:style>
  <w:style w:type="character" w:customStyle="1" w:styleId="GBTTableBulletTextChar">
    <w:name w:val="GBT Table Bullet Text Char"/>
    <w:basedOn w:val="GBTBulletsfirstlevelChar"/>
    <w:link w:val="GBTTableBulletText"/>
    <w:uiPriority w:val="16"/>
    <w:rsid w:val="00C532F4"/>
    <w:rPr>
      <w:rFonts w:ascii="Arial" w:eastAsia="Times New Roman" w:hAnsi="Arial" w:cs="Arial"/>
      <w:color w:val="00175A"/>
      <w:kern w:val="18"/>
    </w:rPr>
  </w:style>
  <w:style w:type="character" w:styleId="PageNumber">
    <w:name w:val="page number"/>
    <w:basedOn w:val="DefaultParagraphFont"/>
    <w:uiPriority w:val="99"/>
    <w:semiHidden/>
    <w:unhideWhenUsed/>
    <w:rsid w:val="00A669C8"/>
  </w:style>
  <w:style w:type="numbering" w:customStyle="1" w:styleId="CurrentList1">
    <w:name w:val="Current List1"/>
    <w:uiPriority w:val="99"/>
    <w:rsid w:val="00520138"/>
    <w:pPr>
      <w:numPr>
        <w:numId w:val="9"/>
      </w:numPr>
    </w:pPr>
  </w:style>
  <w:style w:type="character" w:customStyle="1" w:styleId="Heading4Char">
    <w:name w:val="Heading 4 Char"/>
    <w:basedOn w:val="DefaultParagraphFont"/>
    <w:link w:val="Heading4"/>
    <w:uiPriority w:val="99"/>
    <w:semiHidden/>
    <w:rsid w:val="00F70F90"/>
    <w:rPr>
      <w:rFonts w:asciiTheme="majorHAnsi" w:eastAsiaTheme="majorEastAsia" w:hAnsiTheme="majorHAnsi" w:cstheme="majorBidi"/>
      <w:i/>
      <w:iCs/>
      <w:color w:val="46CDFF" w:themeColor="accent1" w:themeShade="BF"/>
      <w:kern w:val="18"/>
    </w:rPr>
  </w:style>
  <w:style w:type="character" w:customStyle="1" w:styleId="Heading5Char">
    <w:name w:val="Heading 5 Char"/>
    <w:basedOn w:val="DefaultParagraphFont"/>
    <w:link w:val="Heading5"/>
    <w:uiPriority w:val="99"/>
    <w:semiHidden/>
    <w:rsid w:val="0016685C"/>
    <w:rPr>
      <w:rFonts w:asciiTheme="majorHAnsi" w:eastAsiaTheme="majorEastAsia" w:hAnsiTheme="majorHAnsi" w:cstheme="majorBidi"/>
      <w:color w:val="46CDFF" w:themeColor="accent1" w:themeShade="BF"/>
      <w:kern w:val="18"/>
    </w:rPr>
  </w:style>
  <w:style w:type="character" w:customStyle="1" w:styleId="Heading6Char">
    <w:name w:val="Heading 6 Char"/>
    <w:basedOn w:val="DefaultParagraphFont"/>
    <w:link w:val="Heading6"/>
    <w:uiPriority w:val="99"/>
    <w:semiHidden/>
    <w:rsid w:val="0016685C"/>
    <w:rPr>
      <w:rFonts w:asciiTheme="majorHAnsi" w:eastAsiaTheme="majorEastAsia" w:hAnsiTheme="majorHAnsi" w:cstheme="majorBidi"/>
      <w:color w:val="009ED8" w:themeColor="accent1" w:themeShade="7F"/>
      <w:kern w:val="18"/>
    </w:rPr>
  </w:style>
  <w:style w:type="paragraph" w:customStyle="1" w:styleId="GBTBodyText0">
    <w:name w:val="GBT_Body Text"/>
    <w:link w:val="GBTBodyTextChar0"/>
    <w:uiPriority w:val="3"/>
    <w:qFormat/>
    <w:rsid w:val="009B0145"/>
    <w:pPr>
      <w:spacing w:after="280" w:line="300" w:lineRule="auto"/>
    </w:pPr>
    <w:rPr>
      <w:rFonts w:ascii="Arial" w:eastAsia="Times New Roman" w:hAnsi="Arial" w:cs="Times New Roman"/>
      <w:bCs/>
      <w:color w:val="00175A" w:themeColor="text1"/>
      <w:szCs w:val="22"/>
    </w:rPr>
  </w:style>
  <w:style w:type="character" w:customStyle="1" w:styleId="GBTBodyTextChar0">
    <w:name w:val="GBT_Body Text Char"/>
    <w:basedOn w:val="DefaultParagraphFont"/>
    <w:link w:val="GBTBodyText0"/>
    <w:uiPriority w:val="3"/>
    <w:rsid w:val="009B0145"/>
    <w:rPr>
      <w:rFonts w:ascii="Arial" w:eastAsia="Times New Roman" w:hAnsi="Arial" w:cs="Times New Roman"/>
      <w:bCs/>
      <w:color w:val="00175A" w:themeColor="text1"/>
      <w:szCs w:val="22"/>
    </w:rPr>
  </w:style>
  <w:style w:type="paragraph" w:customStyle="1" w:styleId="GBTTableText0">
    <w:name w:val="GBT_Table_Text"/>
    <w:basedOn w:val="GBTBodyText0"/>
    <w:rsid w:val="009B0145"/>
    <w:pPr>
      <w:spacing w:before="60" w:after="60" w:line="240" w:lineRule="auto"/>
    </w:pPr>
    <w:rPr>
      <w:color w:val="006FCF" w:themeColor="text2"/>
    </w:rPr>
  </w:style>
  <w:style w:type="character" w:styleId="UnresolvedMention">
    <w:name w:val="Unresolved Mention"/>
    <w:basedOn w:val="DefaultParagraphFont"/>
    <w:uiPriority w:val="99"/>
    <w:semiHidden/>
    <w:unhideWhenUsed/>
    <w:rsid w:val="00AB065E"/>
    <w:rPr>
      <w:color w:val="605E5C"/>
      <w:shd w:val="clear" w:color="auto" w:fill="E1DFDD"/>
    </w:rPr>
  </w:style>
  <w:style w:type="paragraph" w:styleId="Revision">
    <w:name w:val="Revision"/>
    <w:hidden/>
    <w:uiPriority w:val="99"/>
    <w:semiHidden/>
    <w:rsid w:val="00172F70"/>
    <w:pPr>
      <w:spacing w:after="0" w:line="240" w:lineRule="auto"/>
    </w:pPr>
    <w:rPr>
      <w:color w:val="00175A"/>
      <w:kern w:val="18"/>
    </w:rPr>
  </w:style>
  <w:style w:type="character" w:styleId="CommentReference">
    <w:name w:val="annotation reference"/>
    <w:basedOn w:val="DefaultParagraphFont"/>
    <w:uiPriority w:val="99"/>
    <w:semiHidden/>
    <w:unhideWhenUsed/>
    <w:rsid w:val="000F3E1E"/>
    <w:rPr>
      <w:sz w:val="16"/>
      <w:szCs w:val="16"/>
    </w:rPr>
  </w:style>
  <w:style w:type="paragraph" w:styleId="CommentText">
    <w:name w:val="annotation text"/>
    <w:basedOn w:val="Normal"/>
    <w:link w:val="CommentTextChar"/>
    <w:uiPriority w:val="99"/>
    <w:unhideWhenUsed/>
    <w:rsid w:val="000F3E1E"/>
    <w:pPr>
      <w:spacing w:line="240" w:lineRule="auto"/>
    </w:pPr>
  </w:style>
  <w:style w:type="character" w:customStyle="1" w:styleId="CommentTextChar">
    <w:name w:val="Comment Text Char"/>
    <w:basedOn w:val="DefaultParagraphFont"/>
    <w:link w:val="CommentText"/>
    <w:uiPriority w:val="99"/>
    <w:rsid w:val="000F3E1E"/>
    <w:rPr>
      <w:color w:val="00175A"/>
      <w:kern w:val="18"/>
    </w:rPr>
  </w:style>
  <w:style w:type="paragraph" w:styleId="CommentSubject">
    <w:name w:val="annotation subject"/>
    <w:basedOn w:val="CommentText"/>
    <w:next w:val="CommentText"/>
    <w:link w:val="CommentSubjectChar"/>
    <w:uiPriority w:val="99"/>
    <w:semiHidden/>
    <w:unhideWhenUsed/>
    <w:rsid w:val="000F3E1E"/>
    <w:rPr>
      <w:b/>
      <w:bCs/>
    </w:rPr>
  </w:style>
  <w:style w:type="character" w:customStyle="1" w:styleId="CommentSubjectChar">
    <w:name w:val="Comment Subject Char"/>
    <w:basedOn w:val="CommentTextChar"/>
    <w:link w:val="CommentSubject"/>
    <w:uiPriority w:val="99"/>
    <w:semiHidden/>
    <w:rsid w:val="000F3E1E"/>
    <w:rPr>
      <w:b/>
      <w:bCs/>
      <w:color w:val="00175A"/>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326">
      <w:bodyDiv w:val="1"/>
      <w:marLeft w:val="0"/>
      <w:marRight w:val="0"/>
      <w:marTop w:val="0"/>
      <w:marBottom w:val="0"/>
      <w:divBdr>
        <w:top w:val="none" w:sz="0" w:space="0" w:color="auto"/>
        <w:left w:val="none" w:sz="0" w:space="0" w:color="auto"/>
        <w:bottom w:val="none" w:sz="0" w:space="0" w:color="auto"/>
        <w:right w:val="none" w:sz="0" w:space="0" w:color="auto"/>
      </w:divBdr>
    </w:div>
    <w:div w:id="34354598">
      <w:bodyDiv w:val="1"/>
      <w:marLeft w:val="0"/>
      <w:marRight w:val="0"/>
      <w:marTop w:val="0"/>
      <w:marBottom w:val="0"/>
      <w:divBdr>
        <w:top w:val="none" w:sz="0" w:space="0" w:color="auto"/>
        <w:left w:val="none" w:sz="0" w:space="0" w:color="auto"/>
        <w:bottom w:val="none" w:sz="0" w:space="0" w:color="auto"/>
        <w:right w:val="none" w:sz="0" w:space="0" w:color="auto"/>
      </w:divBdr>
    </w:div>
    <w:div w:id="89589798">
      <w:bodyDiv w:val="1"/>
      <w:marLeft w:val="0"/>
      <w:marRight w:val="0"/>
      <w:marTop w:val="0"/>
      <w:marBottom w:val="0"/>
      <w:divBdr>
        <w:top w:val="none" w:sz="0" w:space="0" w:color="auto"/>
        <w:left w:val="none" w:sz="0" w:space="0" w:color="auto"/>
        <w:bottom w:val="none" w:sz="0" w:space="0" w:color="auto"/>
        <w:right w:val="none" w:sz="0" w:space="0" w:color="auto"/>
      </w:divBdr>
      <w:divsChild>
        <w:div w:id="1116487114">
          <w:marLeft w:val="0"/>
          <w:marRight w:val="0"/>
          <w:marTop w:val="0"/>
          <w:marBottom w:val="0"/>
          <w:divBdr>
            <w:top w:val="none" w:sz="0" w:space="0" w:color="auto"/>
            <w:left w:val="none" w:sz="0" w:space="0" w:color="auto"/>
            <w:bottom w:val="none" w:sz="0" w:space="0" w:color="auto"/>
            <w:right w:val="none" w:sz="0" w:space="0" w:color="auto"/>
          </w:divBdr>
        </w:div>
        <w:div w:id="1731924031">
          <w:marLeft w:val="0"/>
          <w:marRight w:val="0"/>
          <w:marTop w:val="0"/>
          <w:marBottom w:val="0"/>
          <w:divBdr>
            <w:top w:val="none" w:sz="0" w:space="0" w:color="auto"/>
            <w:left w:val="none" w:sz="0" w:space="0" w:color="auto"/>
            <w:bottom w:val="none" w:sz="0" w:space="0" w:color="auto"/>
            <w:right w:val="none" w:sz="0" w:space="0" w:color="auto"/>
          </w:divBdr>
        </w:div>
      </w:divsChild>
    </w:div>
    <w:div w:id="446779298">
      <w:bodyDiv w:val="1"/>
      <w:marLeft w:val="0"/>
      <w:marRight w:val="0"/>
      <w:marTop w:val="0"/>
      <w:marBottom w:val="0"/>
      <w:divBdr>
        <w:top w:val="none" w:sz="0" w:space="0" w:color="auto"/>
        <w:left w:val="none" w:sz="0" w:space="0" w:color="auto"/>
        <w:bottom w:val="none" w:sz="0" w:space="0" w:color="auto"/>
        <w:right w:val="none" w:sz="0" w:space="0" w:color="auto"/>
      </w:divBdr>
    </w:div>
    <w:div w:id="492532791">
      <w:bodyDiv w:val="1"/>
      <w:marLeft w:val="0"/>
      <w:marRight w:val="0"/>
      <w:marTop w:val="0"/>
      <w:marBottom w:val="0"/>
      <w:divBdr>
        <w:top w:val="none" w:sz="0" w:space="0" w:color="auto"/>
        <w:left w:val="none" w:sz="0" w:space="0" w:color="auto"/>
        <w:bottom w:val="none" w:sz="0" w:space="0" w:color="auto"/>
        <w:right w:val="none" w:sz="0" w:space="0" w:color="auto"/>
      </w:divBdr>
    </w:div>
    <w:div w:id="562328722">
      <w:bodyDiv w:val="1"/>
      <w:marLeft w:val="0"/>
      <w:marRight w:val="0"/>
      <w:marTop w:val="0"/>
      <w:marBottom w:val="0"/>
      <w:divBdr>
        <w:top w:val="none" w:sz="0" w:space="0" w:color="auto"/>
        <w:left w:val="none" w:sz="0" w:space="0" w:color="auto"/>
        <w:bottom w:val="none" w:sz="0" w:space="0" w:color="auto"/>
        <w:right w:val="none" w:sz="0" w:space="0" w:color="auto"/>
      </w:divBdr>
    </w:div>
    <w:div w:id="594748752">
      <w:bodyDiv w:val="1"/>
      <w:marLeft w:val="0"/>
      <w:marRight w:val="0"/>
      <w:marTop w:val="0"/>
      <w:marBottom w:val="0"/>
      <w:divBdr>
        <w:top w:val="none" w:sz="0" w:space="0" w:color="auto"/>
        <w:left w:val="none" w:sz="0" w:space="0" w:color="auto"/>
        <w:bottom w:val="none" w:sz="0" w:space="0" w:color="auto"/>
        <w:right w:val="none" w:sz="0" w:space="0" w:color="auto"/>
      </w:divBdr>
    </w:div>
    <w:div w:id="736442420">
      <w:bodyDiv w:val="1"/>
      <w:marLeft w:val="0"/>
      <w:marRight w:val="0"/>
      <w:marTop w:val="0"/>
      <w:marBottom w:val="0"/>
      <w:divBdr>
        <w:top w:val="none" w:sz="0" w:space="0" w:color="auto"/>
        <w:left w:val="none" w:sz="0" w:space="0" w:color="auto"/>
        <w:bottom w:val="none" w:sz="0" w:space="0" w:color="auto"/>
        <w:right w:val="none" w:sz="0" w:space="0" w:color="auto"/>
      </w:divBdr>
    </w:div>
    <w:div w:id="831021564">
      <w:bodyDiv w:val="1"/>
      <w:marLeft w:val="0"/>
      <w:marRight w:val="0"/>
      <w:marTop w:val="0"/>
      <w:marBottom w:val="0"/>
      <w:divBdr>
        <w:top w:val="none" w:sz="0" w:space="0" w:color="auto"/>
        <w:left w:val="none" w:sz="0" w:space="0" w:color="auto"/>
        <w:bottom w:val="none" w:sz="0" w:space="0" w:color="auto"/>
        <w:right w:val="none" w:sz="0" w:space="0" w:color="auto"/>
      </w:divBdr>
    </w:div>
    <w:div w:id="1149175678">
      <w:bodyDiv w:val="1"/>
      <w:marLeft w:val="0"/>
      <w:marRight w:val="0"/>
      <w:marTop w:val="0"/>
      <w:marBottom w:val="0"/>
      <w:divBdr>
        <w:top w:val="none" w:sz="0" w:space="0" w:color="auto"/>
        <w:left w:val="none" w:sz="0" w:space="0" w:color="auto"/>
        <w:bottom w:val="none" w:sz="0" w:space="0" w:color="auto"/>
        <w:right w:val="none" w:sz="0" w:space="0" w:color="auto"/>
      </w:divBdr>
    </w:div>
    <w:div w:id="1212041597">
      <w:bodyDiv w:val="1"/>
      <w:marLeft w:val="0"/>
      <w:marRight w:val="0"/>
      <w:marTop w:val="0"/>
      <w:marBottom w:val="0"/>
      <w:divBdr>
        <w:top w:val="none" w:sz="0" w:space="0" w:color="auto"/>
        <w:left w:val="none" w:sz="0" w:space="0" w:color="auto"/>
        <w:bottom w:val="none" w:sz="0" w:space="0" w:color="auto"/>
        <w:right w:val="none" w:sz="0" w:space="0" w:color="auto"/>
      </w:divBdr>
    </w:div>
    <w:div w:id="1367025953">
      <w:bodyDiv w:val="1"/>
      <w:marLeft w:val="0"/>
      <w:marRight w:val="0"/>
      <w:marTop w:val="0"/>
      <w:marBottom w:val="0"/>
      <w:divBdr>
        <w:top w:val="none" w:sz="0" w:space="0" w:color="auto"/>
        <w:left w:val="none" w:sz="0" w:space="0" w:color="auto"/>
        <w:bottom w:val="none" w:sz="0" w:space="0" w:color="auto"/>
        <w:right w:val="none" w:sz="0" w:space="0" w:color="auto"/>
      </w:divBdr>
    </w:div>
    <w:div w:id="1378816893">
      <w:bodyDiv w:val="1"/>
      <w:marLeft w:val="0"/>
      <w:marRight w:val="0"/>
      <w:marTop w:val="0"/>
      <w:marBottom w:val="0"/>
      <w:divBdr>
        <w:top w:val="none" w:sz="0" w:space="0" w:color="auto"/>
        <w:left w:val="none" w:sz="0" w:space="0" w:color="auto"/>
        <w:bottom w:val="none" w:sz="0" w:space="0" w:color="auto"/>
        <w:right w:val="none" w:sz="0" w:space="0" w:color="auto"/>
      </w:divBdr>
      <w:divsChild>
        <w:div w:id="687871113">
          <w:marLeft w:val="389"/>
          <w:marRight w:val="0"/>
          <w:marTop w:val="120"/>
          <w:marBottom w:val="0"/>
          <w:divBdr>
            <w:top w:val="none" w:sz="0" w:space="0" w:color="auto"/>
            <w:left w:val="none" w:sz="0" w:space="0" w:color="auto"/>
            <w:bottom w:val="none" w:sz="0" w:space="0" w:color="auto"/>
            <w:right w:val="none" w:sz="0" w:space="0" w:color="auto"/>
          </w:divBdr>
        </w:div>
        <w:div w:id="2100979711">
          <w:marLeft w:val="202"/>
          <w:marRight w:val="0"/>
          <w:marTop w:val="120"/>
          <w:marBottom w:val="0"/>
          <w:divBdr>
            <w:top w:val="none" w:sz="0" w:space="0" w:color="auto"/>
            <w:left w:val="none" w:sz="0" w:space="0" w:color="auto"/>
            <w:bottom w:val="none" w:sz="0" w:space="0" w:color="auto"/>
            <w:right w:val="none" w:sz="0" w:space="0" w:color="auto"/>
          </w:divBdr>
        </w:div>
      </w:divsChild>
    </w:div>
    <w:div w:id="1533110297">
      <w:bodyDiv w:val="1"/>
      <w:marLeft w:val="0"/>
      <w:marRight w:val="0"/>
      <w:marTop w:val="0"/>
      <w:marBottom w:val="0"/>
      <w:divBdr>
        <w:top w:val="none" w:sz="0" w:space="0" w:color="auto"/>
        <w:left w:val="none" w:sz="0" w:space="0" w:color="auto"/>
        <w:bottom w:val="none" w:sz="0" w:space="0" w:color="auto"/>
        <w:right w:val="none" w:sz="0" w:space="0" w:color="auto"/>
      </w:divBdr>
      <w:divsChild>
        <w:div w:id="742803143">
          <w:marLeft w:val="0"/>
          <w:marRight w:val="0"/>
          <w:marTop w:val="0"/>
          <w:marBottom w:val="0"/>
          <w:divBdr>
            <w:top w:val="none" w:sz="0" w:space="0" w:color="auto"/>
            <w:left w:val="none" w:sz="0" w:space="0" w:color="auto"/>
            <w:bottom w:val="none" w:sz="0" w:space="0" w:color="auto"/>
            <w:right w:val="none" w:sz="0" w:space="0" w:color="auto"/>
          </w:divBdr>
        </w:div>
        <w:div w:id="1792016485">
          <w:marLeft w:val="0"/>
          <w:marRight w:val="0"/>
          <w:marTop w:val="0"/>
          <w:marBottom w:val="0"/>
          <w:divBdr>
            <w:top w:val="none" w:sz="0" w:space="0" w:color="auto"/>
            <w:left w:val="none" w:sz="0" w:space="0" w:color="auto"/>
            <w:bottom w:val="none" w:sz="0" w:space="0" w:color="auto"/>
            <w:right w:val="none" w:sz="0" w:space="0" w:color="auto"/>
          </w:divBdr>
        </w:div>
      </w:divsChild>
    </w:div>
    <w:div w:id="1630477833">
      <w:bodyDiv w:val="1"/>
      <w:marLeft w:val="0"/>
      <w:marRight w:val="0"/>
      <w:marTop w:val="0"/>
      <w:marBottom w:val="0"/>
      <w:divBdr>
        <w:top w:val="none" w:sz="0" w:space="0" w:color="auto"/>
        <w:left w:val="none" w:sz="0" w:space="0" w:color="auto"/>
        <w:bottom w:val="none" w:sz="0" w:space="0" w:color="auto"/>
        <w:right w:val="none" w:sz="0" w:space="0" w:color="auto"/>
      </w:divBdr>
    </w:div>
    <w:div w:id="19215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eplyemail@amexgbt.com"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support.google.com/chrome/answer/95472?hl=en&amp;co=GENIE.Platform%3DDeskto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oreply@access.amexgb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eply@access.amexgbt.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vans\Downloads\Amex%20GBT%20Template%20A4%20v2%2009-12-2023%20(1).dotx" TargetMode="External"/></Relationships>
</file>

<file path=word/documenttasks/documenttasks1.xml><?xml version="1.0" encoding="utf-8"?>
<t:Tasks xmlns:t="http://schemas.microsoft.com/office/tasks/2019/documenttasks" xmlns:oel="http://schemas.microsoft.com/office/2019/extlst">
  <t:Task id="{D48015D7-95BD-470C-AAA8-C107088D5AC3}">
    <t:Anchor>
      <t:Comment id="1790018370"/>
    </t:Anchor>
    <t:History>
      <t:Event id="{97541CAF-61FD-45D3-8E5A-EF2296BCF53D}" time="2024-11-29T16:00:39.718Z">
        <t:Attribution userId="S::nagako.a.kawaishi@amexgbt.com::35dc0644-76df-48ad-a2d3-e5f530f896e9" userProvider="AD" userName="Nagako Kawaishi"/>
        <t:Anchor>
          <t:Comment id="1790018370"/>
        </t:Anchor>
        <t:Create/>
      </t:Event>
      <t:Event id="{2EE97701-8CD9-42E5-A00C-255EE6F8DCC2}" time="2024-11-29T16:00:39.718Z">
        <t:Attribution userId="S::nagako.a.kawaishi@amexgbt.com::35dc0644-76df-48ad-a2d3-e5f530f896e9" userProvider="AD" userName="Nagako Kawaishi"/>
        <t:Anchor>
          <t:Comment id="1790018370"/>
        </t:Anchor>
        <t:Assign userId="S::Yoshiko.Tamaoki@amexgbt.com::aac0dc79-1c67-4411-9072-42a628521baf" userProvider="AD" userName="Yoshiko Tamaoki"/>
      </t:Event>
      <t:Event id="{54BD36F0-223A-4453-BAE0-72ACB088F745}" time="2024-11-29T16:00:39.718Z">
        <t:Attribution userId="S::nagako.a.kawaishi@amexgbt.com::35dc0644-76df-48ad-a2d3-e5f530f896e9" userProvider="AD" userName="Nagako Kawaishi"/>
        <t:Anchor>
          <t:Comment id="1790018370"/>
        </t:Anchor>
        <t:SetTitle title="@Yoshiko Tamaoki why did you remove this section? if the users report issues but are not on the latest version of the app, upgrading will be the first thing to ask them. I think that should stay."/>
      </t:Event>
    </t:History>
  </t:Task>
</t:Tasks>
</file>

<file path=word/theme/theme1.xml><?xml version="1.0" encoding="utf-8"?>
<a:theme xmlns:a="http://schemas.openxmlformats.org/drawingml/2006/main" name="AmexGBT Master 2023">
  <a:themeElements>
    <a:clrScheme name="GBT New VI 2023">
      <a:dk1>
        <a:srgbClr val="00175A"/>
      </a:dk1>
      <a:lt1>
        <a:srgbClr val="FFFFFF"/>
      </a:lt1>
      <a:dk2>
        <a:srgbClr val="006FCF"/>
      </a:dk2>
      <a:lt2>
        <a:srgbClr val="F2F3F7"/>
      </a:lt2>
      <a:accent1>
        <a:srgbClr val="B3EBFF"/>
      </a:accent1>
      <a:accent2>
        <a:srgbClr val="006FCF"/>
      </a:accent2>
      <a:accent3>
        <a:srgbClr val="001759"/>
      </a:accent3>
      <a:accent4>
        <a:srgbClr val="E6F0FA"/>
      </a:accent4>
      <a:accent5>
        <a:srgbClr val="FFB900"/>
      </a:accent5>
      <a:accent6>
        <a:srgbClr val="7D194B"/>
      </a:accent6>
      <a:hlink>
        <a:srgbClr val="006FCF"/>
      </a:hlink>
      <a:folHlink>
        <a:srgbClr val="0017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w="2560" cap="flat">
          <a:noFill/>
          <a:prstDash val="solid"/>
          <a:miter/>
        </a:ln>
      </a:spPr>
      <a:bodyPr rot="0" spcFirstLastPara="0" vert="horz" wrap="square" lIns="91440" tIns="45720" rIns="91440" bIns="45720" numCol="1" spcCol="0" rtlCol="0" fromWordArt="0" anchor="ctr" anchorCtr="0" forceAA="0" compatLnSpc="1">
        <a:prstTxWarp prst="textNoShape">
          <a:avLst/>
        </a:prstTxWarp>
        <a:noAutofit/>
      </a:bodyPr>
      <a:lstStyle/>
    </a:spDef>
    <a:lnDef>
      <a:spPr>
        <a:ln w="317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err="1" smtClean="0"/>
        </a:defPPr>
      </a:lstStyle>
    </a:txDef>
  </a:objectDefaults>
  <a:extraClrSchemeLst/>
  <a:custClrLst>
    <a:custClr name="Bright Blue">
      <a:srgbClr val="006FCF"/>
    </a:custClr>
    <a:custClr name="Deep Blue">
      <a:srgbClr val="00175A"/>
    </a:custClr>
    <a:custClr name="Light Blue">
      <a:srgbClr val="66A9E2"/>
    </a:custClr>
    <a:custClr name="Gray 6">
      <a:srgbClr val="A7A8AA"/>
    </a:custClr>
    <a:custClr name="Charcoal">
      <a:srgbClr val="152835"/>
    </a:custClr>
    <a:custClr name="Sky Blue">
      <a:srgbClr val="B4EBFF"/>
    </a:custClr>
    <a:custClr name="Powder Blue">
      <a:srgbClr val="E6F0FA"/>
    </a:custClr>
    <a:custClr name="Egencia Yellow">
      <a:srgbClr val="FFB900"/>
    </a:custClr>
    <a:custClr name="Egencia Light">
      <a:srgbClr val="FFFAD2"/>
    </a:custClr>
    <a:custClr name="Ovation Wine">
      <a:srgbClr val="7D1941"/>
    </a:custClr>
    <a:custClr name="Ovation Light">
      <a:srgbClr val="FFD2FF"/>
    </a:custClr>
    <a:custClr name="Sustainability">
      <a:srgbClr val="28CD6E"/>
    </a:custClr>
    <a:custClr name="White">
      <a:srgbClr val="FFFFFF"/>
    </a:custClr>
    <a:custClr name="Black">
      <a:srgbClr val="000000"/>
    </a:custClr>
  </a:custClrLst>
  <a:extLst>
    <a:ext uri="{05A4C25C-085E-4340-85A3-A5531E510DB2}">
      <thm15:themeFamily xmlns:thm15="http://schemas.microsoft.com/office/thememl/2012/main" name="AmexGBT Master 2023" id="{2B906666-A90A-4FAC-B589-A5F3E377D71D}" vid="{0D5F28CB-8D2E-43FA-997F-2D14AFEC86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2FAFB92B7044095EC09F9F96BE8EA" ma:contentTypeVersion="19" ma:contentTypeDescription="Create a new document." ma:contentTypeScope="" ma:versionID="02d6d2240a9a5e3adfff7430247f38e2">
  <xsd:schema xmlns:xsd="http://www.w3.org/2001/XMLSchema" xmlns:xs="http://www.w3.org/2001/XMLSchema" xmlns:p="http://schemas.microsoft.com/office/2006/metadata/properties" xmlns:ns2="31947e43-4d6b-4b29-b21c-5b064e7255c5" xmlns:ns3="2cc3d677-2ecf-4f6e-8d07-c8b982f54409" targetNamespace="http://schemas.microsoft.com/office/2006/metadata/properties" ma:root="true" ma:fieldsID="0abb4c2b250fb43b812c0ef0f7dc351e" ns2:_="" ns3:_="">
    <xsd:import namespace="31947e43-4d6b-4b29-b21c-5b064e7255c5"/>
    <xsd:import namespace="2cc3d677-2ecf-4f6e-8d07-c8b982f54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47e43-4d6b-4b29-b21c-5b064e725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2d64c8-72ab-4e2c-b317-bd4f8cd03025"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3d677-2ecf-4f6e-8d07-c8b982f544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210ab38-14b0-4c83-94b0-bf21e1e415c1}" ma:internalName="TaxCatchAll" ma:showField="CatchAllData" ma:web="2cc3d677-2ecf-4f6e-8d07-c8b982f54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b:Source>
    <b:Tag>Placeholder1</b:Tag>
    <b:SourceType>Book</b:SourceType>
    <b:Guid>{444E2A05-F4BA-4923-8498-AF8298AFF2B6}</b:Gui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c3d677-2ecf-4f6e-8d07-c8b982f54409" xsi:nil="true"/>
    <lcf76f155ced4ddcb4097134ff3c332f xmlns="31947e43-4d6b-4b29-b21c-5b064e7255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38C718-E4B5-4A5E-AAC8-34FD8501C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47e43-4d6b-4b29-b21c-5b064e7255c5"/>
    <ds:schemaRef ds:uri="2cc3d677-2ecf-4f6e-8d07-c8b982f54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148C3-09A2-480B-B05A-4785F9C3EA2E}">
  <ds:schemaRefs>
    <ds:schemaRef ds:uri="http://schemas.openxmlformats.org/officeDocument/2006/bibliography"/>
  </ds:schemaRefs>
</ds:datastoreItem>
</file>

<file path=customXml/itemProps3.xml><?xml version="1.0" encoding="utf-8"?>
<ds:datastoreItem xmlns:ds="http://schemas.openxmlformats.org/officeDocument/2006/customXml" ds:itemID="{1A96F591-8CEE-4969-93A7-F529CC1F08B6}">
  <ds:schemaRefs>
    <ds:schemaRef ds:uri="http://schemas.microsoft.com/sharepoint/v3/contenttype/forms"/>
  </ds:schemaRefs>
</ds:datastoreItem>
</file>

<file path=customXml/itemProps4.xml><?xml version="1.0" encoding="utf-8"?>
<ds:datastoreItem xmlns:ds="http://schemas.openxmlformats.org/officeDocument/2006/customXml" ds:itemID="{FC858532-3827-4CA3-95F7-806D8AD45B8E}">
  <ds:schemaRefs>
    <ds:schemaRef ds:uri="http://schemas.microsoft.com/office/2006/metadata/properties"/>
    <ds:schemaRef ds:uri="http://schemas.microsoft.com/office/infopath/2007/PartnerControls"/>
    <ds:schemaRef ds:uri="2cc3d677-2ecf-4f6e-8d07-c8b982f54409"/>
    <ds:schemaRef ds:uri="31947e43-4d6b-4b29-b21c-5b064e7255c5"/>
  </ds:schemaRefs>
</ds:datastoreItem>
</file>

<file path=docProps/app.xml><?xml version="1.0" encoding="utf-8"?>
<Properties xmlns="http://schemas.openxmlformats.org/officeDocument/2006/extended-properties" xmlns:vt="http://schemas.openxmlformats.org/officeDocument/2006/docPropsVTypes">
  <Template>Amex GBT Template A4 v2 09-12-2023 (1)</Template>
  <TotalTime>2</TotalTime>
  <Pages>12</Pages>
  <Words>1669</Words>
  <Characters>9519</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GBT Standard Document Template, Letter</vt:lpstr>
    </vt:vector>
  </TitlesOfParts>
  <Manager/>
  <Company>American Express</Company>
  <LinksUpToDate>false</LinksUpToDate>
  <CharactersWithSpaces>11166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 Standard Document Template, Letter</dc:title>
  <dc:subject/>
  <dc:creator>Tricia Evans</dc:creator>
  <cp:keywords/>
  <dc:description/>
  <cp:lastModifiedBy>Tricia Evans</cp:lastModifiedBy>
  <cp:revision>4</cp:revision>
  <cp:lastPrinted>2024-12-23T21:27:00Z</cp:lastPrinted>
  <dcterms:created xsi:type="dcterms:W3CDTF">2025-01-29T19:37:00Z</dcterms:created>
  <dcterms:modified xsi:type="dcterms:W3CDTF">2025-01-29T19:38:00Z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BTDataClassification">
    <vt:lpwstr>GBT Internal</vt:lpwstr>
  </property>
  <property fmtid="{D5CDD505-2E9C-101B-9397-08002B2CF9AE}" pid="3" name="Classification">
    <vt:lpwstr>Internal</vt:lpwstr>
  </property>
  <property fmtid="{D5CDD505-2E9C-101B-9397-08002B2CF9AE}" pid="4" name="ContentTypeId">
    <vt:lpwstr>0x0101001372FAFB92B7044095EC09F9F96BE8EA</vt:lpwstr>
  </property>
  <property fmtid="{D5CDD505-2E9C-101B-9397-08002B2CF9AE}" pid="5" name="MediaServiceImageTags">
    <vt:lpwstr/>
  </property>
</Properties>
</file>